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902B5" w14:textId="77777777" w:rsidR="00BB483B" w:rsidRDefault="00BB483B">
      <w:pPr>
        <w:jc w:val="center"/>
      </w:pPr>
    </w:p>
    <w:p w14:paraId="6AA97FBE" w14:textId="77777777" w:rsidR="00BB483B" w:rsidRDefault="00BB483B">
      <w:pPr>
        <w:jc w:val="center"/>
      </w:pPr>
    </w:p>
    <w:p w14:paraId="03967963" w14:textId="77777777" w:rsidR="00BB483B" w:rsidRDefault="00BB483B">
      <w:pPr>
        <w:jc w:val="center"/>
      </w:pPr>
    </w:p>
    <w:p w14:paraId="3EBB8AE1" w14:textId="77777777" w:rsidR="00BB483B" w:rsidRDefault="00BB483B">
      <w:pPr>
        <w:jc w:val="center"/>
      </w:pPr>
    </w:p>
    <w:p w14:paraId="3BCBB141" w14:textId="77777777" w:rsidR="00BB483B" w:rsidRDefault="00BB483B">
      <w:pPr>
        <w:jc w:val="center"/>
      </w:pPr>
    </w:p>
    <w:p w14:paraId="105BEA73" w14:textId="77777777" w:rsidR="00BB483B" w:rsidRDefault="00BB483B">
      <w:pPr>
        <w:jc w:val="center"/>
      </w:pPr>
    </w:p>
    <w:p w14:paraId="313DFD78" w14:textId="77777777" w:rsidR="00BB483B" w:rsidRDefault="00BB483B">
      <w:pPr>
        <w:jc w:val="center"/>
      </w:pPr>
    </w:p>
    <w:p w14:paraId="3231A735" w14:textId="77777777" w:rsidR="00BB483B" w:rsidRDefault="00BB483B">
      <w:pPr>
        <w:jc w:val="center"/>
      </w:pPr>
    </w:p>
    <w:p w14:paraId="2F07CAEC" w14:textId="57A6C9BD" w:rsidR="00BB483B" w:rsidRDefault="009211A1" w:rsidP="009F715B">
      <w:pPr>
        <w:jc w:val="center"/>
        <w:rPr>
          <w:b/>
          <w:bCs/>
          <w:sz w:val="32"/>
          <w:szCs w:val="32"/>
        </w:rPr>
      </w:pPr>
      <w:r>
        <w:rPr>
          <w:rFonts w:hint="eastAsia"/>
          <w:b/>
          <w:bCs/>
          <w:sz w:val="32"/>
          <w:szCs w:val="32"/>
        </w:rPr>
        <w:t>团体标准编制说明</w:t>
      </w:r>
    </w:p>
    <w:p w14:paraId="052AA3EF" w14:textId="217135EF" w:rsidR="00BB483B" w:rsidRPr="009F715B" w:rsidRDefault="00E94740" w:rsidP="00E94740">
      <w:pPr>
        <w:jc w:val="center"/>
        <w:rPr>
          <w:color w:val="000000" w:themeColor="text1"/>
        </w:rPr>
      </w:pPr>
      <w:r w:rsidRPr="009F715B">
        <w:rPr>
          <w:rFonts w:hint="eastAsia"/>
          <w:color w:val="000000" w:themeColor="text1"/>
        </w:rPr>
        <w:t>（</w:t>
      </w:r>
      <w:r w:rsidR="009F715B" w:rsidRPr="009F715B">
        <w:rPr>
          <w:rFonts w:hint="eastAsia"/>
          <w:color w:val="000000" w:themeColor="text1"/>
        </w:rPr>
        <w:t>征求意见稿</w:t>
      </w:r>
      <w:r w:rsidRPr="009F715B">
        <w:rPr>
          <w:rFonts w:hint="eastAsia"/>
          <w:color w:val="000000" w:themeColor="text1"/>
        </w:rPr>
        <w:t>）</w:t>
      </w:r>
    </w:p>
    <w:p w14:paraId="4FDFC0C5" w14:textId="77777777" w:rsidR="00BB483B" w:rsidRDefault="00BB483B"/>
    <w:p w14:paraId="55F32134" w14:textId="77777777" w:rsidR="00BB483B" w:rsidRDefault="00BB483B"/>
    <w:p w14:paraId="6B4DA759" w14:textId="77777777" w:rsidR="00BB483B" w:rsidRDefault="00BB483B"/>
    <w:p w14:paraId="1D19EAE9" w14:textId="77777777" w:rsidR="00BB483B" w:rsidRDefault="00BB483B"/>
    <w:p w14:paraId="06559D94" w14:textId="77777777" w:rsidR="00BB483B" w:rsidRDefault="00BB483B"/>
    <w:p w14:paraId="32E81B78" w14:textId="53E8A00E" w:rsidR="00BB483B" w:rsidRDefault="00BB483B"/>
    <w:p w14:paraId="1E510AFC" w14:textId="77777777" w:rsidR="0041409D" w:rsidRDefault="0041409D"/>
    <w:p w14:paraId="0D728E2F" w14:textId="24905FB0" w:rsidR="00BB483B" w:rsidRDefault="00BB483B">
      <w:pPr>
        <w:jc w:val="center"/>
        <w:rPr>
          <w:szCs w:val="28"/>
        </w:rPr>
      </w:pPr>
    </w:p>
    <w:p w14:paraId="51B3BA01" w14:textId="76F394BF" w:rsidR="00BC524D" w:rsidRPr="007E42FF" w:rsidRDefault="00BC524D">
      <w:pPr>
        <w:jc w:val="center"/>
        <w:rPr>
          <w:szCs w:val="28"/>
        </w:rPr>
      </w:pPr>
    </w:p>
    <w:p w14:paraId="799E622A" w14:textId="77777777" w:rsidR="00BC524D" w:rsidRDefault="00BC524D">
      <w:pPr>
        <w:jc w:val="center"/>
        <w:rPr>
          <w:szCs w:val="28"/>
        </w:rPr>
      </w:pPr>
    </w:p>
    <w:p w14:paraId="7EC54E67" w14:textId="5649EEBC" w:rsidR="00BB483B" w:rsidRPr="009F715B" w:rsidRDefault="004A3F7D">
      <w:pPr>
        <w:jc w:val="center"/>
        <w:rPr>
          <w:b/>
          <w:bCs/>
          <w:szCs w:val="28"/>
        </w:rPr>
      </w:pPr>
      <w:r w:rsidRPr="009F715B">
        <w:rPr>
          <w:rFonts w:hint="eastAsia"/>
          <w:b/>
          <w:bCs/>
          <w:szCs w:val="28"/>
        </w:rPr>
        <w:t>二零二</w:t>
      </w:r>
      <w:r w:rsidR="00783658" w:rsidRPr="009F715B">
        <w:rPr>
          <w:rFonts w:hint="eastAsia"/>
          <w:b/>
          <w:bCs/>
          <w:szCs w:val="28"/>
        </w:rPr>
        <w:t>二</w:t>
      </w:r>
      <w:r w:rsidR="009211A1" w:rsidRPr="009F715B">
        <w:rPr>
          <w:rFonts w:hint="eastAsia"/>
          <w:b/>
          <w:bCs/>
          <w:szCs w:val="28"/>
        </w:rPr>
        <w:t>年</w:t>
      </w:r>
      <w:r w:rsidR="007E42FF">
        <w:rPr>
          <w:rFonts w:hint="eastAsia"/>
          <w:b/>
          <w:bCs/>
          <w:szCs w:val="28"/>
        </w:rPr>
        <w:t>八</w:t>
      </w:r>
      <w:r w:rsidR="009211A1" w:rsidRPr="009F715B">
        <w:rPr>
          <w:rFonts w:hint="eastAsia"/>
          <w:b/>
          <w:bCs/>
          <w:szCs w:val="28"/>
        </w:rPr>
        <w:t>月</w:t>
      </w:r>
    </w:p>
    <w:p w14:paraId="725DC17F" w14:textId="77777777" w:rsidR="00BB483B" w:rsidRDefault="00BB483B">
      <w:pPr>
        <w:jc w:val="center"/>
        <w:rPr>
          <w:szCs w:val="28"/>
        </w:rPr>
        <w:sectPr w:rsidR="00BB483B">
          <w:footerReference w:type="default" r:id="rId9"/>
          <w:pgSz w:w="11906" w:h="16838"/>
          <w:pgMar w:top="1440" w:right="1800" w:bottom="1440" w:left="1800" w:header="851" w:footer="992" w:gutter="0"/>
          <w:cols w:space="425"/>
          <w:docGrid w:type="lines" w:linePitch="312"/>
        </w:sectPr>
      </w:pPr>
    </w:p>
    <w:p w14:paraId="11D51D8D" w14:textId="0FF10F06" w:rsidR="00BB483B" w:rsidRDefault="009211A1" w:rsidP="0041409D">
      <w:pPr>
        <w:pStyle w:val="af2"/>
      </w:pPr>
      <w:r>
        <w:rPr>
          <w:rFonts w:hint="eastAsia"/>
        </w:rPr>
        <w:lastRenderedPageBreak/>
        <w:t>团体标准编制说明</w:t>
      </w:r>
    </w:p>
    <w:p w14:paraId="63B27A0A" w14:textId="0B574819" w:rsidR="007616DE" w:rsidRDefault="009211A1" w:rsidP="009F715B">
      <w:pPr>
        <w:pStyle w:val="ae"/>
        <w:numPr>
          <w:ilvl w:val="0"/>
          <w:numId w:val="12"/>
        </w:numPr>
        <w:spacing w:before="312" w:after="312"/>
      </w:pPr>
      <w:r w:rsidRPr="0041409D">
        <w:rPr>
          <w:rFonts w:hint="eastAsia"/>
        </w:rPr>
        <w:t>任务来源</w:t>
      </w:r>
    </w:p>
    <w:p w14:paraId="0BCF2231" w14:textId="67F89575" w:rsidR="008E4CB9" w:rsidRDefault="008E4CB9" w:rsidP="00B95185">
      <w:pPr>
        <w:ind w:firstLineChars="200" w:firstLine="560"/>
      </w:pPr>
      <w:r>
        <w:rPr>
          <w:rFonts w:hint="eastAsia"/>
        </w:rPr>
        <w:t>中国五金制品协会</w:t>
      </w:r>
      <w:proofErr w:type="gramStart"/>
      <w:r w:rsidR="00B95185" w:rsidRPr="00B95185">
        <w:rPr>
          <w:rFonts w:hint="eastAsia"/>
        </w:rPr>
        <w:t>与采筑联合</w:t>
      </w:r>
      <w:proofErr w:type="gramEnd"/>
      <w:r w:rsidR="00B95185" w:rsidRPr="00B95185">
        <w:rPr>
          <w:rFonts w:hint="eastAsia"/>
        </w:rPr>
        <w:t>启动《集中采购及类似用途厨房电器质量技术要求》系列团体标准的制修订工作，涉及的产品包括：吸油烟机、家用燃气灶具、食具消毒柜、洗碗机、燃气热水器、电热水器、集成水槽、集成灶等产品。</w:t>
      </w:r>
      <w:r w:rsidR="00B95185" w:rsidRPr="00B95185">
        <w:rPr>
          <w:rFonts w:hint="eastAsia"/>
        </w:rPr>
        <w:br/>
      </w:r>
      <w:r>
        <w:rPr>
          <w:rFonts w:hint="eastAsia"/>
        </w:rPr>
        <w:t xml:space="preserve">    </w:t>
      </w:r>
      <w:proofErr w:type="gramStart"/>
      <w:r w:rsidR="00B95185" w:rsidRPr="00B95185">
        <w:rPr>
          <w:rFonts w:hint="eastAsia"/>
        </w:rPr>
        <w:t>采筑是</w:t>
      </w:r>
      <w:proofErr w:type="gramEnd"/>
      <w:r w:rsidR="00B95185" w:rsidRPr="00B95185">
        <w:rPr>
          <w:rFonts w:hint="eastAsia"/>
        </w:rPr>
        <w:t>由万科牵头发起成立的第三方</w:t>
      </w:r>
      <w:r w:rsidR="00B95185" w:rsidRPr="00B95185">
        <w:rPr>
          <w:rFonts w:hint="eastAsia"/>
        </w:rPr>
        <w:t>B2B</w:t>
      </w:r>
      <w:r w:rsidR="00B95185" w:rsidRPr="00B95185">
        <w:rPr>
          <w:rFonts w:hint="eastAsia"/>
        </w:rPr>
        <w:t>建材采购交易平台。拥有万科在新产品研发、品质管控、供应链管理等领域超过</w:t>
      </w:r>
      <w:r w:rsidR="00B95185" w:rsidRPr="00B95185">
        <w:rPr>
          <w:rFonts w:hint="eastAsia"/>
        </w:rPr>
        <w:t>30</w:t>
      </w:r>
      <w:r w:rsidR="00B95185" w:rsidRPr="00B95185">
        <w:rPr>
          <w:rFonts w:hint="eastAsia"/>
        </w:rPr>
        <w:t>年实践成果，面向房地产行业提供标准制定、联合招标、质量检测等社会化服务的地产供应链协同发展新模式，提高行业采购透明度，推动绿色采购标准实施，带动地产供应链服务水平提升，通过共享优秀资源和管理经验助力供给侧改革。目前已汇聚超过</w:t>
      </w:r>
      <w:r w:rsidR="00B95185" w:rsidRPr="00B95185">
        <w:rPr>
          <w:rFonts w:hint="eastAsia"/>
        </w:rPr>
        <w:t>5000</w:t>
      </w:r>
      <w:r w:rsidR="00B95185" w:rsidRPr="00B95185">
        <w:rPr>
          <w:rFonts w:hint="eastAsia"/>
        </w:rPr>
        <w:t>家优质供应商，超过</w:t>
      </w:r>
      <w:r w:rsidR="00B95185" w:rsidRPr="00B95185">
        <w:rPr>
          <w:rFonts w:hint="eastAsia"/>
        </w:rPr>
        <w:t>30</w:t>
      </w:r>
      <w:r w:rsidR="00B95185" w:rsidRPr="00B95185">
        <w:rPr>
          <w:rFonts w:hint="eastAsia"/>
        </w:rPr>
        <w:t>万</w:t>
      </w:r>
      <w:r w:rsidR="00B95185" w:rsidRPr="00B95185">
        <w:rPr>
          <w:rFonts w:hint="eastAsia"/>
        </w:rPr>
        <w:t>SKU</w:t>
      </w:r>
      <w:r w:rsidR="00B95185" w:rsidRPr="00B95185">
        <w:rPr>
          <w:rFonts w:hint="eastAsia"/>
        </w:rPr>
        <w:t>，服务超过</w:t>
      </w:r>
      <w:r w:rsidR="00B95185" w:rsidRPr="00B95185">
        <w:rPr>
          <w:rFonts w:hint="eastAsia"/>
        </w:rPr>
        <w:t>1000</w:t>
      </w:r>
      <w:r w:rsidR="00B95185" w:rsidRPr="00B95185">
        <w:rPr>
          <w:rFonts w:hint="eastAsia"/>
        </w:rPr>
        <w:t>家客户，年交易金额超过</w:t>
      </w:r>
      <w:r w:rsidR="00B95185" w:rsidRPr="00B95185">
        <w:rPr>
          <w:rFonts w:hint="eastAsia"/>
        </w:rPr>
        <w:t>2000</w:t>
      </w:r>
      <w:r w:rsidR="00B95185" w:rsidRPr="00B95185">
        <w:rPr>
          <w:rFonts w:hint="eastAsia"/>
        </w:rPr>
        <w:t>亿。</w:t>
      </w:r>
      <w:r w:rsidR="00B95185" w:rsidRPr="00B95185">
        <w:rPr>
          <w:rFonts w:hint="eastAsia"/>
        </w:rPr>
        <w:br/>
      </w:r>
      <w:r>
        <w:rPr>
          <w:rFonts w:hint="eastAsia"/>
        </w:rPr>
        <w:t xml:space="preserve">    </w:t>
      </w:r>
      <w:r w:rsidR="00B95185" w:rsidRPr="00B95185">
        <w:rPr>
          <w:rFonts w:hint="eastAsia"/>
        </w:rPr>
        <w:t>该系列标准将作为后续万科集团、</w:t>
      </w:r>
      <w:proofErr w:type="gramStart"/>
      <w:r w:rsidR="00B95185" w:rsidRPr="00B95185">
        <w:rPr>
          <w:rFonts w:hint="eastAsia"/>
        </w:rPr>
        <w:t>采筑平台</w:t>
      </w:r>
      <w:proofErr w:type="gramEnd"/>
      <w:r w:rsidR="00B95185" w:rsidRPr="00B95185">
        <w:rPr>
          <w:rFonts w:hint="eastAsia"/>
        </w:rPr>
        <w:t>产品采购合同技术标准的支撑。</w:t>
      </w:r>
      <w:r w:rsidR="00B95185" w:rsidRPr="00B95185">
        <w:rPr>
          <w:rFonts w:hint="eastAsia"/>
        </w:rPr>
        <w:t>2020</w:t>
      </w:r>
      <w:r w:rsidR="00B95185" w:rsidRPr="00B95185">
        <w:rPr>
          <w:rFonts w:hint="eastAsia"/>
        </w:rPr>
        <w:t>年我们已经</w:t>
      </w:r>
      <w:proofErr w:type="gramStart"/>
      <w:r w:rsidR="00B95185" w:rsidRPr="00B95185">
        <w:rPr>
          <w:rFonts w:hint="eastAsia"/>
        </w:rPr>
        <w:t>与采筑完成</w:t>
      </w:r>
      <w:proofErr w:type="gramEnd"/>
      <w:r w:rsidR="00B95185" w:rsidRPr="00B95185">
        <w:rPr>
          <w:rFonts w:hint="eastAsia"/>
        </w:rPr>
        <w:t>了《全装修及类似用途家居五金</w:t>
      </w:r>
      <w:r w:rsidR="00B95185" w:rsidRPr="00B95185">
        <w:rPr>
          <w:rFonts w:hint="eastAsia"/>
        </w:rPr>
        <w:t xml:space="preserve"> </w:t>
      </w:r>
      <w:r w:rsidR="00B95185" w:rsidRPr="00B95185">
        <w:rPr>
          <w:rFonts w:hint="eastAsia"/>
        </w:rPr>
        <w:t>抽屉导轨》、《全装修用及类似用途家居五金移门滑轮系统》、《全装修用及类似用途家居五金</w:t>
      </w:r>
      <w:r w:rsidR="00B95185" w:rsidRPr="00B95185">
        <w:rPr>
          <w:rFonts w:hint="eastAsia"/>
        </w:rPr>
        <w:t xml:space="preserve"> </w:t>
      </w:r>
      <w:r w:rsidR="00B95185" w:rsidRPr="00B95185">
        <w:rPr>
          <w:rFonts w:hint="eastAsia"/>
        </w:rPr>
        <w:t>不锈钢水槽》、《全装修用及类似用途家居五金</w:t>
      </w:r>
      <w:r w:rsidR="00B95185" w:rsidRPr="00B95185">
        <w:rPr>
          <w:rFonts w:hint="eastAsia"/>
        </w:rPr>
        <w:t xml:space="preserve"> </w:t>
      </w:r>
      <w:r w:rsidR="00B95185" w:rsidRPr="00B95185">
        <w:rPr>
          <w:rFonts w:hint="eastAsia"/>
        </w:rPr>
        <w:t>滑撑》、《全装修用及类似用途家居五金</w:t>
      </w:r>
      <w:r w:rsidR="00B95185" w:rsidRPr="00B95185">
        <w:rPr>
          <w:rFonts w:hint="eastAsia"/>
        </w:rPr>
        <w:t xml:space="preserve"> </w:t>
      </w:r>
      <w:r w:rsidR="00B95185" w:rsidRPr="00B95185">
        <w:rPr>
          <w:rFonts w:hint="eastAsia"/>
        </w:rPr>
        <w:t>暗铰链》等五项家居五金关键部件的标准，且取得了不错的效果，该系列标准已经入选工信部</w:t>
      </w:r>
      <w:r w:rsidR="00B95185" w:rsidRPr="00B95185">
        <w:rPr>
          <w:rFonts w:hint="eastAsia"/>
        </w:rPr>
        <w:t>2021</w:t>
      </w:r>
      <w:r w:rsidR="00B95185" w:rsidRPr="00B95185">
        <w:rPr>
          <w:rFonts w:hint="eastAsia"/>
        </w:rPr>
        <w:t>年度百项团体标准应用示范项目名单</w:t>
      </w:r>
    </w:p>
    <w:p w14:paraId="369F24A2" w14:textId="0AF75EB8" w:rsidR="00B95185" w:rsidRPr="00B95185" w:rsidRDefault="008E1FFA" w:rsidP="00B95185">
      <w:pPr>
        <w:ind w:firstLineChars="200" w:firstLine="560"/>
      </w:pPr>
      <w:r>
        <w:rPr>
          <w:rFonts w:hint="eastAsia"/>
        </w:rPr>
        <w:t>鉴于此，</w:t>
      </w:r>
      <w:r w:rsidR="008E4CB9">
        <w:rPr>
          <w:rFonts w:hint="eastAsia"/>
        </w:rPr>
        <w:t>中国五金制品协会</w:t>
      </w:r>
      <w:proofErr w:type="gramStart"/>
      <w:r w:rsidR="008E4CB9">
        <w:rPr>
          <w:rFonts w:hint="eastAsia"/>
        </w:rPr>
        <w:t>与</w:t>
      </w:r>
      <w:r w:rsidR="008E4CB9" w:rsidRPr="00B95185">
        <w:rPr>
          <w:rFonts w:hint="eastAsia"/>
        </w:rPr>
        <w:t>采筑</w:t>
      </w:r>
      <w:r w:rsidR="008E4CB9">
        <w:rPr>
          <w:rFonts w:hint="eastAsia"/>
        </w:rPr>
        <w:t>联合</w:t>
      </w:r>
      <w:proofErr w:type="gramEnd"/>
      <w:r w:rsidR="008E4CB9">
        <w:rPr>
          <w:rFonts w:hint="eastAsia"/>
        </w:rPr>
        <w:t>开展了</w:t>
      </w:r>
      <w:r w:rsidR="008E4CB9" w:rsidRPr="00B95185">
        <w:rPr>
          <w:rFonts w:hint="eastAsia"/>
        </w:rPr>
        <w:t>《集中采购及类似用途</w:t>
      </w:r>
      <w:r w:rsidR="008E4CB9" w:rsidRPr="00B95185">
        <w:rPr>
          <w:rFonts w:hint="eastAsia"/>
        </w:rPr>
        <w:lastRenderedPageBreak/>
        <w:t>厨房电器质量技术要求》</w:t>
      </w:r>
      <w:r w:rsidR="008E4CB9">
        <w:rPr>
          <w:rFonts w:hint="eastAsia"/>
        </w:rPr>
        <w:t>系列标准的评价工作，</w:t>
      </w:r>
      <w:r>
        <w:rPr>
          <w:rFonts w:hint="eastAsia"/>
        </w:rPr>
        <w:t>并针对燃气热水器产品</w:t>
      </w:r>
      <w:r w:rsidR="008E4CB9">
        <w:rPr>
          <w:rFonts w:hint="eastAsia"/>
        </w:rPr>
        <w:t>组织行业内龙头骨干企业共同编写</w:t>
      </w:r>
      <w:r w:rsidR="008E4CB9" w:rsidRPr="00B95185">
        <w:rPr>
          <w:rFonts w:hint="eastAsia"/>
        </w:rPr>
        <w:t>《</w:t>
      </w:r>
      <w:r w:rsidR="008E4CB9" w:rsidRPr="008E4CB9">
        <w:rPr>
          <w:rFonts w:hint="eastAsia"/>
        </w:rPr>
        <w:t>集中采购及类似用途厨房电器质量技术要求</w:t>
      </w:r>
      <w:r w:rsidR="008E4CB9" w:rsidRPr="008E4CB9">
        <w:rPr>
          <w:rFonts w:hint="eastAsia"/>
        </w:rPr>
        <w:t xml:space="preserve"> </w:t>
      </w:r>
      <w:r w:rsidR="008E4CB9" w:rsidRPr="008E4CB9">
        <w:rPr>
          <w:rFonts w:hint="eastAsia"/>
        </w:rPr>
        <w:t>家用燃气快速热水器</w:t>
      </w:r>
      <w:r w:rsidR="008E4CB9" w:rsidRPr="00B95185">
        <w:rPr>
          <w:rFonts w:hint="eastAsia"/>
        </w:rPr>
        <w:t>》</w:t>
      </w:r>
      <w:r w:rsidR="008E4CB9">
        <w:rPr>
          <w:rFonts w:hint="eastAsia"/>
        </w:rPr>
        <w:t>团体标准</w:t>
      </w:r>
      <w:r>
        <w:rPr>
          <w:rFonts w:hint="eastAsia"/>
        </w:rPr>
        <w:t>，以便更好的推动房地产行业绿色采购标准的有效实施</w:t>
      </w:r>
      <w:r w:rsidR="008E4CB9">
        <w:rPr>
          <w:rFonts w:hint="eastAsia"/>
        </w:rPr>
        <w:t>。</w:t>
      </w:r>
    </w:p>
    <w:p w14:paraId="2EB69A13" w14:textId="6326C407" w:rsidR="00305EBD" w:rsidRDefault="009211A1" w:rsidP="009F715B">
      <w:pPr>
        <w:pStyle w:val="ae"/>
        <w:numPr>
          <w:ilvl w:val="0"/>
          <w:numId w:val="12"/>
        </w:numPr>
        <w:spacing w:before="312" w:after="312"/>
      </w:pPr>
      <w:r w:rsidRPr="00305EBD">
        <w:rPr>
          <w:rFonts w:hint="eastAsia"/>
        </w:rPr>
        <w:t>本标准制定的目的和意义</w:t>
      </w:r>
    </w:p>
    <w:p w14:paraId="09E0FCB1" w14:textId="3D6A730D" w:rsidR="008E4CB9" w:rsidRPr="008E4CB9" w:rsidRDefault="008E4CB9" w:rsidP="008E4CB9">
      <w:pPr>
        <w:ind w:firstLineChars="200" w:firstLine="560"/>
      </w:pPr>
      <w:r w:rsidRPr="00B95185">
        <w:rPr>
          <w:rFonts w:hint="eastAsia"/>
        </w:rPr>
        <w:t>《</w:t>
      </w:r>
      <w:r w:rsidRPr="008E4CB9">
        <w:rPr>
          <w:rFonts w:hint="eastAsia"/>
        </w:rPr>
        <w:t>集中采购及类似用途厨房电器质量技术要求</w:t>
      </w:r>
      <w:r w:rsidRPr="008E4CB9">
        <w:rPr>
          <w:rFonts w:hint="eastAsia"/>
        </w:rPr>
        <w:t xml:space="preserve"> </w:t>
      </w:r>
      <w:r w:rsidRPr="008E4CB9">
        <w:rPr>
          <w:rFonts w:hint="eastAsia"/>
        </w:rPr>
        <w:t>家用燃气快速热水器</w:t>
      </w:r>
      <w:r w:rsidRPr="00B95185">
        <w:rPr>
          <w:rFonts w:hint="eastAsia"/>
        </w:rPr>
        <w:t>》系列团体标准的制订工作，将通过更加科学合理化地提升关键技术指标，引入针对性更强的质量分级的要求，不仅可以完善现行的厨房电器标准中地产精装房商业综合体的个性化需求，促进行业健康发展，还可以进一步满足消费者对品质生活的</w:t>
      </w:r>
      <w:proofErr w:type="gramStart"/>
      <w:r w:rsidRPr="00B95185">
        <w:rPr>
          <w:rFonts w:hint="eastAsia"/>
        </w:rPr>
        <w:t>的</w:t>
      </w:r>
      <w:proofErr w:type="gramEnd"/>
      <w:r w:rsidRPr="00B95185">
        <w:rPr>
          <w:rFonts w:hint="eastAsia"/>
        </w:rPr>
        <w:t>追求和向往。标准通过标准的规范和引领，推动行业进行健康有序的良性竞争，从价格竞争回归到质量竞争、价值竞争，实现全行业产量升级，增强核心竞争力，创造更好的社会效益和经济效益。</w:t>
      </w:r>
      <w:r>
        <w:rPr>
          <w:rFonts w:hint="eastAsia"/>
        </w:rPr>
        <w:t>本标准制定</w:t>
      </w:r>
      <w:r w:rsidRPr="009F715B">
        <w:rPr>
          <w:rFonts w:hint="eastAsia"/>
        </w:rPr>
        <w:t>遵循科学严谨、公平公正的原则，以标准化为基础，联合专业检测机构和平台来开展和进行的，最终起到引领行业技术进步、品质提升和引领引导市场消费的目的</w:t>
      </w:r>
    </w:p>
    <w:p w14:paraId="7C55F384" w14:textId="77777777" w:rsidR="00BB483B" w:rsidRDefault="009211A1" w:rsidP="0041409D">
      <w:pPr>
        <w:pStyle w:val="ae"/>
        <w:spacing w:before="312" w:after="312"/>
      </w:pPr>
      <w:r>
        <w:rPr>
          <w:rFonts w:hint="eastAsia"/>
        </w:rPr>
        <w:t>三、标准编制的原则和主要内容的确定</w:t>
      </w:r>
    </w:p>
    <w:p w14:paraId="086BFA7B" w14:textId="4C87F5CB" w:rsidR="00BB483B" w:rsidRDefault="00B83881" w:rsidP="00ED58CF">
      <w:pPr>
        <w:spacing w:beforeLines="100" w:before="312" w:line="360" w:lineRule="auto"/>
        <w:jc w:val="left"/>
        <w:rPr>
          <w:rFonts w:ascii="宋体" w:eastAsia="宋体" w:hAnsi="宋体"/>
          <w:b/>
          <w:bCs/>
          <w:szCs w:val="28"/>
        </w:rPr>
      </w:pPr>
      <w:r w:rsidRPr="002D675F">
        <w:rPr>
          <w:rFonts w:ascii="宋体" w:eastAsia="宋体" w:hAnsi="宋体" w:hint="eastAsia"/>
          <w:b/>
          <w:bCs/>
          <w:szCs w:val="28"/>
        </w:rPr>
        <w:t>（</w:t>
      </w:r>
      <w:r w:rsidR="009211A1" w:rsidRPr="002D675F">
        <w:rPr>
          <w:rFonts w:ascii="宋体" w:eastAsia="宋体" w:hAnsi="宋体" w:hint="eastAsia"/>
          <w:b/>
          <w:bCs/>
          <w:szCs w:val="28"/>
        </w:rPr>
        <w:t>一）标准的编制原则：</w:t>
      </w:r>
    </w:p>
    <w:p w14:paraId="16ED47F0" w14:textId="59E8ED98" w:rsidR="000F1EBD" w:rsidRDefault="000F1EBD" w:rsidP="00163B0E">
      <w:pPr>
        <w:spacing w:line="360" w:lineRule="auto"/>
        <w:ind w:firstLineChars="200" w:firstLine="560"/>
        <w:jc w:val="left"/>
        <w:rPr>
          <w:rFonts w:ascii="宋体" w:eastAsia="宋体" w:hAnsi="宋体"/>
          <w:bCs/>
          <w:szCs w:val="28"/>
        </w:rPr>
      </w:pPr>
      <w:r w:rsidRPr="000F1EBD">
        <w:rPr>
          <w:rFonts w:ascii="宋体" w:eastAsia="宋体" w:hAnsi="宋体" w:hint="eastAsia"/>
          <w:bCs/>
          <w:szCs w:val="28"/>
        </w:rPr>
        <w:t>本标准的编制从国家和行业的角度出发，</w:t>
      </w:r>
      <w:r w:rsidR="00E37C2E">
        <w:rPr>
          <w:rFonts w:ascii="宋体" w:eastAsia="宋体" w:hAnsi="宋体" w:hint="eastAsia"/>
          <w:bCs/>
          <w:szCs w:val="28"/>
        </w:rPr>
        <w:t>目的是为了</w:t>
      </w:r>
      <w:r w:rsidR="005D68EF" w:rsidRPr="00B95185">
        <w:rPr>
          <w:rFonts w:hint="eastAsia"/>
        </w:rPr>
        <w:t>完善现行的厨房电器标准中地产精装房商业综合体的个性化需求，促进行业健康发展，还可以进一步满足消费者对品质生活的</w:t>
      </w:r>
      <w:proofErr w:type="gramStart"/>
      <w:r w:rsidR="005D68EF" w:rsidRPr="00B95185">
        <w:rPr>
          <w:rFonts w:hint="eastAsia"/>
        </w:rPr>
        <w:t>的</w:t>
      </w:r>
      <w:proofErr w:type="gramEnd"/>
      <w:r w:rsidR="005D68EF" w:rsidRPr="00B95185">
        <w:rPr>
          <w:rFonts w:hint="eastAsia"/>
        </w:rPr>
        <w:t>追求和向往</w:t>
      </w:r>
      <w:r w:rsidR="00E37C2E">
        <w:rPr>
          <w:rFonts w:ascii="宋体" w:eastAsia="宋体" w:hAnsi="宋体" w:hint="eastAsia"/>
          <w:bCs/>
          <w:szCs w:val="28"/>
        </w:rPr>
        <w:t>。</w:t>
      </w:r>
      <w:r w:rsidR="005D68EF">
        <w:rPr>
          <w:rFonts w:ascii="宋体" w:eastAsia="宋体" w:hAnsi="宋体" w:hint="eastAsia"/>
          <w:bCs/>
          <w:szCs w:val="28"/>
        </w:rPr>
        <w:t>燃气热水器</w:t>
      </w:r>
      <w:r w:rsidR="00E37C2E">
        <w:rPr>
          <w:rFonts w:ascii="宋体" w:eastAsia="宋体" w:hAnsi="宋体" w:hint="eastAsia"/>
          <w:bCs/>
          <w:szCs w:val="28"/>
        </w:rPr>
        <w:t>经过近二</w:t>
      </w:r>
      <w:r w:rsidR="00E37C2E">
        <w:rPr>
          <w:rFonts w:ascii="宋体" w:eastAsia="宋体" w:hAnsi="宋体" w:hint="eastAsia"/>
          <w:bCs/>
          <w:szCs w:val="28"/>
        </w:rPr>
        <w:lastRenderedPageBreak/>
        <w:t>十年的发展，</w:t>
      </w:r>
      <w:r w:rsidR="005D68EF">
        <w:rPr>
          <w:rFonts w:ascii="宋体" w:eastAsia="宋体" w:hAnsi="宋体" w:hint="eastAsia"/>
          <w:bCs/>
          <w:szCs w:val="28"/>
        </w:rPr>
        <w:t>今年来在中国市场逐步普及</w:t>
      </w:r>
      <w:r w:rsidR="00E37C2E">
        <w:rPr>
          <w:rFonts w:ascii="宋体" w:eastAsia="宋体" w:hAnsi="宋体" w:hint="eastAsia"/>
          <w:bCs/>
          <w:szCs w:val="28"/>
        </w:rPr>
        <w:t>，市场份额不断扩大，</w:t>
      </w:r>
      <w:r w:rsidR="004B56DF">
        <w:rPr>
          <w:rFonts w:ascii="宋体" w:eastAsia="宋体" w:hAnsi="宋体" w:hint="eastAsia"/>
          <w:bCs/>
          <w:szCs w:val="28"/>
        </w:rPr>
        <w:t>目前</w:t>
      </w:r>
      <w:r w:rsidR="00E37C2E">
        <w:rPr>
          <w:rFonts w:ascii="宋体" w:eastAsia="宋体" w:hAnsi="宋体" w:hint="eastAsia"/>
          <w:bCs/>
          <w:szCs w:val="28"/>
        </w:rPr>
        <w:t>已经成为厨房器具的</w:t>
      </w:r>
      <w:r w:rsidR="004B56DF">
        <w:rPr>
          <w:rFonts w:ascii="宋体" w:eastAsia="宋体" w:hAnsi="宋体" w:hint="eastAsia"/>
          <w:bCs/>
          <w:szCs w:val="28"/>
        </w:rPr>
        <w:t>主要品类</w:t>
      </w:r>
      <w:r w:rsidR="00E37C2E">
        <w:rPr>
          <w:rFonts w:ascii="宋体" w:eastAsia="宋体" w:hAnsi="宋体" w:hint="eastAsia"/>
          <w:bCs/>
          <w:szCs w:val="28"/>
        </w:rPr>
        <w:t>之一</w:t>
      </w:r>
      <w:r w:rsidR="004B56DF">
        <w:rPr>
          <w:rFonts w:ascii="宋体" w:eastAsia="宋体" w:hAnsi="宋体" w:hint="eastAsia"/>
          <w:bCs/>
          <w:szCs w:val="28"/>
        </w:rPr>
        <w:t>。</w:t>
      </w:r>
      <w:r w:rsidR="004B56DF" w:rsidRPr="004B56DF">
        <w:rPr>
          <w:rFonts w:ascii="宋体" w:eastAsia="宋体" w:hAnsi="宋体" w:hint="eastAsia"/>
          <w:bCs/>
          <w:szCs w:val="28"/>
        </w:rPr>
        <w:t>本标准的编写结构和内容编排等方面依据GB/T 1.1-20</w:t>
      </w:r>
      <w:r w:rsidR="004B56DF">
        <w:rPr>
          <w:rFonts w:ascii="宋体" w:eastAsia="宋体" w:hAnsi="宋体"/>
          <w:bCs/>
          <w:szCs w:val="28"/>
        </w:rPr>
        <w:t>20</w:t>
      </w:r>
      <w:r w:rsidR="004B56DF" w:rsidRPr="004B56DF">
        <w:rPr>
          <w:rFonts w:ascii="宋体" w:eastAsia="宋体" w:hAnsi="宋体" w:hint="eastAsia"/>
          <w:bCs/>
          <w:szCs w:val="28"/>
        </w:rPr>
        <w:t>《标准化工作导则 第1部分：标准</w:t>
      </w:r>
      <w:r w:rsidR="004B56DF">
        <w:rPr>
          <w:rFonts w:ascii="宋体" w:eastAsia="宋体" w:hAnsi="宋体" w:hint="eastAsia"/>
          <w:bCs/>
          <w:szCs w:val="28"/>
        </w:rPr>
        <w:t>化文件</w:t>
      </w:r>
      <w:r w:rsidR="004B56DF" w:rsidRPr="004B56DF">
        <w:rPr>
          <w:rFonts w:ascii="宋体" w:eastAsia="宋体" w:hAnsi="宋体" w:hint="eastAsia"/>
          <w:bCs/>
          <w:szCs w:val="28"/>
        </w:rPr>
        <w:t>的结构和</w:t>
      </w:r>
      <w:r w:rsidR="004B56DF">
        <w:rPr>
          <w:rFonts w:ascii="宋体" w:eastAsia="宋体" w:hAnsi="宋体" w:hint="eastAsia"/>
          <w:bCs/>
          <w:szCs w:val="28"/>
        </w:rPr>
        <w:t>起草规则</w:t>
      </w:r>
      <w:r w:rsidR="004B56DF" w:rsidRPr="004B56DF">
        <w:rPr>
          <w:rFonts w:ascii="宋体" w:eastAsia="宋体" w:hAnsi="宋体" w:hint="eastAsia"/>
          <w:bCs/>
          <w:szCs w:val="28"/>
        </w:rPr>
        <w:t>》系列标准的要求；本标准在充分考虑到我国国情的基础上，积极参考国</w:t>
      </w:r>
      <w:r w:rsidR="004B56DF">
        <w:rPr>
          <w:rFonts w:ascii="宋体" w:eastAsia="宋体" w:hAnsi="宋体" w:hint="eastAsia"/>
          <w:bCs/>
          <w:szCs w:val="28"/>
        </w:rPr>
        <w:t>内、国</w:t>
      </w:r>
      <w:r w:rsidR="004B56DF" w:rsidRPr="004B56DF">
        <w:rPr>
          <w:rFonts w:ascii="宋体" w:eastAsia="宋体" w:hAnsi="宋体" w:hint="eastAsia"/>
          <w:bCs/>
          <w:szCs w:val="28"/>
        </w:rPr>
        <w:t>外先进标准，在确定本标准主要指标时，综合考虑</w:t>
      </w:r>
      <w:r w:rsidR="009E4BBC">
        <w:rPr>
          <w:rFonts w:ascii="宋体" w:eastAsia="宋体" w:hAnsi="宋体" w:hint="eastAsia"/>
          <w:bCs/>
          <w:szCs w:val="28"/>
        </w:rPr>
        <w:t>行业目前的技术情况</w:t>
      </w:r>
      <w:r w:rsidR="004B56DF" w:rsidRPr="004B56DF">
        <w:rPr>
          <w:rFonts w:ascii="宋体" w:eastAsia="宋体" w:hAnsi="宋体" w:hint="eastAsia"/>
          <w:bCs/>
          <w:szCs w:val="28"/>
        </w:rPr>
        <w:t>和消费者的利益，</w:t>
      </w:r>
      <w:r w:rsidR="0069643E">
        <w:rPr>
          <w:rFonts w:ascii="宋体" w:eastAsia="宋体" w:hAnsi="宋体" w:hint="eastAsia"/>
          <w:bCs/>
          <w:szCs w:val="28"/>
        </w:rPr>
        <w:t>让优秀的</w:t>
      </w:r>
      <w:r w:rsidR="005D68EF">
        <w:rPr>
          <w:rFonts w:ascii="宋体" w:eastAsia="宋体" w:hAnsi="宋体" w:hint="eastAsia"/>
          <w:bCs/>
          <w:szCs w:val="28"/>
        </w:rPr>
        <w:t>燃气热水器</w:t>
      </w:r>
      <w:r w:rsidR="0069643E">
        <w:rPr>
          <w:rFonts w:ascii="宋体" w:eastAsia="宋体" w:hAnsi="宋体" w:hint="eastAsia"/>
          <w:bCs/>
          <w:szCs w:val="28"/>
        </w:rPr>
        <w:t>能够更大程度的受到消费者的青睐。</w:t>
      </w:r>
    </w:p>
    <w:p w14:paraId="2A18B94F" w14:textId="5724CEDB" w:rsidR="00BB483B" w:rsidRPr="002D675F" w:rsidRDefault="0041409D" w:rsidP="00ED58CF">
      <w:pPr>
        <w:spacing w:beforeLines="100" w:before="312" w:line="360" w:lineRule="auto"/>
        <w:jc w:val="left"/>
        <w:rPr>
          <w:rFonts w:asciiTheme="majorEastAsia" w:eastAsiaTheme="majorEastAsia" w:hAnsiTheme="majorEastAsia"/>
          <w:b/>
          <w:bCs/>
          <w:szCs w:val="28"/>
        </w:rPr>
      </w:pPr>
      <w:r w:rsidRPr="002D675F">
        <w:rPr>
          <w:rFonts w:asciiTheme="majorEastAsia" w:eastAsiaTheme="majorEastAsia" w:hAnsiTheme="majorEastAsia" w:hint="eastAsia"/>
          <w:b/>
          <w:bCs/>
          <w:szCs w:val="28"/>
        </w:rPr>
        <w:t>（</w:t>
      </w:r>
      <w:r w:rsidR="009211A1" w:rsidRPr="002D675F">
        <w:rPr>
          <w:rFonts w:asciiTheme="majorEastAsia" w:eastAsiaTheme="majorEastAsia" w:hAnsiTheme="majorEastAsia" w:hint="eastAsia"/>
          <w:b/>
          <w:bCs/>
          <w:szCs w:val="28"/>
        </w:rPr>
        <w:t>二）主要内容的确定</w:t>
      </w:r>
    </w:p>
    <w:p w14:paraId="60088AB2" w14:textId="77777777" w:rsidR="005D68EF" w:rsidRPr="007C03A1" w:rsidRDefault="005D68EF" w:rsidP="005D68EF">
      <w:pPr>
        <w:pStyle w:val="ae"/>
        <w:numPr>
          <w:ilvl w:val="0"/>
          <w:numId w:val="17"/>
        </w:numPr>
        <w:spacing w:before="312" w:after="312"/>
        <w:rPr>
          <w:b w:val="0"/>
        </w:rPr>
      </w:pPr>
      <w:bookmarkStart w:id="0" w:name="_Toc536715439"/>
      <w:r w:rsidRPr="007C03A1">
        <w:rPr>
          <w:rFonts w:hint="eastAsia"/>
        </w:rPr>
        <w:t>范围</w:t>
      </w:r>
      <w:bookmarkEnd w:id="0"/>
    </w:p>
    <w:p w14:paraId="42BDAE93" w14:textId="77777777" w:rsidR="005D68EF" w:rsidRPr="005D68EF" w:rsidRDefault="005D68EF" w:rsidP="005D68EF">
      <w:pPr>
        <w:ind w:firstLineChars="100" w:firstLine="280"/>
        <w:jc w:val="left"/>
        <w:rPr>
          <w:rFonts w:hAnsi="宋体"/>
        </w:rPr>
      </w:pPr>
      <w:r w:rsidRPr="005D68EF">
        <w:rPr>
          <w:rFonts w:hAnsi="宋体" w:hint="eastAsia"/>
        </w:rPr>
        <w:t>本文件规定了集中采购及类似用途厨房电器质量技术要求家用燃气快速热水器的术语和定义、分类与型号、材料及结构要求、性能要求、试验方法、检验规则、标志、安装、包装、运输、贮存。</w:t>
      </w:r>
      <w:r w:rsidRPr="005D68EF">
        <w:rPr>
          <w:rFonts w:hAnsi="宋体" w:hint="eastAsia"/>
        </w:rPr>
        <w:t xml:space="preserve"> </w:t>
      </w:r>
    </w:p>
    <w:p w14:paraId="01DF0410" w14:textId="77777777" w:rsidR="005D68EF" w:rsidRPr="005D68EF" w:rsidRDefault="005D68EF" w:rsidP="005D68EF">
      <w:pPr>
        <w:ind w:firstLineChars="100" w:firstLine="280"/>
        <w:jc w:val="left"/>
        <w:rPr>
          <w:rFonts w:hAnsi="宋体"/>
        </w:rPr>
      </w:pPr>
      <w:r w:rsidRPr="005D68EF">
        <w:rPr>
          <w:rFonts w:hAnsi="宋体" w:hint="eastAsia"/>
        </w:rPr>
        <w:t>本标准仅适用于额定热负荷不大于</w:t>
      </w:r>
      <w:r w:rsidRPr="005D68EF">
        <w:rPr>
          <w:rFonts w:hAnsi="宋体" w:hint="eastAsia"/>
        </w:rPr>
        <w:t>7</w:t>
      </w:r>
      <w:r w:rsidRPr="005D68EF">
        <w:rPr>
          <w:rFonts w:hAnsi="宋体"/>
        </w:rPr>
        <w:t>0kW</w:t>
      </w:r>
      <w:r w:rsidRPr="005D68EF">
        <w:rPr>
          <w:rFonts w:hAnsi="宋体" w:hint="eastAsia"/>
        </w:rPr>
        <w:t>的家用供热水燃气快速热水器（以下简称热水器）。</w:t>
      </w:r>
    </w:p>
    <w:p w14:paraId="63AB984D" w14:textId="77777777" w:rsidR="005D68EF" w:rsidRPr="005D68EF" w:rsidRDefault="005D68EF" w:rsidP="005D68EF">
      <w:pPr>
        <w:ind w:firstLineChars="100" w:firstLine="280"/>
        <w:jc w:val="left"/>
        <w:rPr>
          <w:rFonts w:hAnsi="宋体"/>
        </w:rPr>
      </w:pPr>
      <w:r w:rsidRPr="005D68EF">
        <w:rPr>
          <w:rFonts w:hAnsi="宋体" w:hint="eastAsia"/>
        </w:rPr>
        <w:t>本标准不适用于烟道式燃气热水器、自然给排气式燃气热水器和容积式燃气热水器。</w:t>
      </w:r>
    </w:p>
    <w:p w14:paraId="48FEAE8C" w14:textId="77777777" w:rsidR="005D68EF" w:rsidRPr="005D68EF" w:rsidRDefault="005D68EF" w:rsidP="005D68EF">
      <w:pPr>
        <w:ind w:firstLineChars="100" w:firstLine="280"/>
        <w:jc w:val="left"/>
        <w:rPr>
          <w:rFonts w:hAnsi="宋体"/>
        </w:rPr>
      </w:pPr>
      <w:r w:rsidRPr="005D68EF">
        <w:rPr>
          <w:rFonts w:hAnsi="宋体" w:hint="eastAsia"/>
        </w:rPr>
        <w:t>注</w:t>
      </w:r>
      <w:r w:rsidRPr="005D68EF">
        <w:rPr>
          <w:rFonts w:hAnsi="宋体" w:hint="eastAsia"/>
        </w:rPr>
        <w:t>1</w:t>
      </w:r>
      <w:r w:rsidRPr="005D68EF">
        <w:rPr>
          <w:rFonts w:hAnsi="宋体" w:hint="eastAsia"/>
        </w:rPr>
        <w:t>：本标准所指的燃气是指符合</w:t>
      </w:r>
      <w:r w:rsidRPr="005D68EF">
        <w:rPr>
          <w:rFonts w:hAnsi="宋体" w:hint="eastAsia"/>
        </w:rPr>
        <w:t>GB/T</w:t>
      </w:r>
      <w:r w:rsidRPr="005D68EF">
        <w:rPr>
          <w:rFonts w:hAnsi="宋体"/>
        </w:rPr>
        <w:t xml:space="preserve"> 13611</w:t>
      </w:r>
      <w:r w:rsidRPr="005D68EF">
        <w:rPr>
          <w:rFonts w:hAnsi="宋体"/>
        </w:rPr>
        <w:t>《</w:t>
      </w:r>
      <w:r w:rsidRPr="005D68EF">
        <w:rPr>
          <w:rFonts w:hAnsi="宋体" w:hint="eastAsia"/>
        </w:rPr>
        <w:t>城镇燃气分类和基本特性</w:t>
      </w:r>
      <w:r w:rsidRPr="005D68EF">
        <w:rPr>
          <w:rFonts w:hAnsi="宋体"/>
        </w:rPr>
        <w:t>》</w:t>
      </w:r>
      <w:r w:rsidRPr="005D68EF">
        <w:rPr>
          <w:rFonts w:hAnsi="宋体" w:hint="eastAsia"/>
        </w:rPr>
        <w:t>标准的燃气，不包含人工燃气。</w:t>
      </w:r>
    </w:p>
    <w:p w14:paraId="6D7B02E7" w14:textId="77777777" w:rsidR="005D68EF" w:rsidRDefault="005D68EF" w:rsidP="005D68EF">
      <w:pPr>
        <w:pStyle w:val="af"/>
      </w:pPr>
    </w:p>
    <w:p w14:paraId="232B5427" w14:textId="77777777" w:rsidR="005D68EF" w:rsidRPr="007C03A1" w:rsidRDefault="005D68EF" w:rsidP="005D68EF">
      <w:pPr>
        <w:pStyle w:val="ae"/>
        <w:numPr>
          <w:ilvl w:val="0"/>
          <w:numId w:val="17"/>
        </w:numPr>
        <w:spacing w:before="312" w:after="312"/>
        <w:rPr>
          <w:b w:val="0"/>
        </w:rPr>
      </w:pPr>
      <w:bookmarkStart w:id="1" w:name="_Toc536715440"/>
      <w:r w:rsidRPr="007C03A1">
        <w:rPr>
          <w:rFonts w:hint="eastAsia"/>
        </w:rPr>
        <w:t>规范性引用文件</w:t>
      </w:r>
      <w:bookmarkEnd w:id="1"/>
    </w:p>
    <w:p w14:paraId="504815CA" w14:textId="77777777" w:rsidR="005D68EF" w:rsidRDefault="005D68EF" w:rsidP="005D68EF">
      <w:pPr>
        <w:ind w:firstLineChars="200" w:firstLine="560"/>
        <w:jc w:val="left"/>
      </w:pPr>
      <w:r>
        <w:rPr>
          <w:rFonts w:hAnsi="宋体" w:hint="eastAsia"/>
        </w:rPr>
        <w:lastRenderedPageBreak/>
        <w:t>下列文件中的内容通过文中的规范性引用而构成本文件必不可少的条款</w:t>
      </w:r>
      <w:r>
        <w:rPr>
          <w:rFonts w:hint="eastAsia"/>
        </w:rPr>
        <w:t>。凡是标注日期的引用文件，仅注日期的版本适用于本标准，凡是不注日期的引用文件，其最新版本（包括所有的修改单）适用于本标准。</w:t>
      </w:r>
    </w:p>
    <w:p w14:paraId="7878B401" w14:textId="77777777" w:rsidR="005D68EF" w:rsidRPr="00372159" w:rsidRDefault="005D68EF" w:rsidP="005D68EF">
      <w:pPr>
        <w:ind w:firstLineChars="200" w:firstLine="560"/>
        <w:jc w:val="left"/>
        <w:rPr>
          <w:bCs/>
        </w:rPr>
      </w:pPr>
      <w:r w:rsidRPr="00372159">
        <w:rPr>
          <w:rFonts w:hint="eastAsia"/>
          <w:bCs/>
        </w:rPr>
        <w:t xml:space="preserve">GB/T 3280-2015 </w:t>
      </w:r>
      <w:r w:rsidRPr="00372159">
        <w:rPr>
          <w:rFonts w:hint="eastAsia"/>
          <w:bCs/>
        </w:rPr>
        <w:t>不锈钢冷轧钢板和钢带</w:t>
      </w:r>
    </w:p>
    <w:p w14:paraId="499E9175" w14:textId="77777777" w:rsidR="005D68EF" w:rsidRPr="00372159" w:rsidRDefault="005D68EF" w:rsidP="005D68EF">
      <w:pPr>
        <w:ind w:firstLineChars="200" w:firstLine="560"/>
        <w:jc w:val="left"/>
      </w:pPr>
      <w:r w:rsidRPr="00D01835">
        <w:rPr>
          <w:rFonts w:hint="eastAsia"/>
        </w:rPr>
        <w:t xml:space="preserve">GB 4706.1-2005 </w:t>
      </w:r>
      <w:r w:rsidRPr="00D01835">
        <w:rPr>
          <w:rFonts w:hint="eastAsia"/>
        </w:rPr>
        <w:t>家用和类似用途电器的安全通用要求</w:t>
      </w:r>
    </w:p>
    <w:p w14:paraId="633F2286" w14:textId="77777777" w:rsidR="005D68EF" w:rsidRPr="00372159" w:rsidRDefault="005D68EF" w:rsidP="005D68EF">
      <w:pPr>
        <w:ind w:firstLineChars="200" w:firstLine="560"/>
        <w:jc w:val="left"/>
      </w:pPr>
      <w:r w:rsidRPr="00372159">
        <w:rPr>
          <w:rFonts w:hint="eastAsia"/>
        </w:rPr>
        <w:t xml:space="preserve">GB 4706.12-2006  </w:t>
      </w:r>
      <w:r w:rsidRPr="00372159">
        <w:rPr>
          <w:rFonts w:hint="eastAsia"/>
        </w:rPr>
        <w:t>家用和类似用途电器的安全</w:t>
      </w:r>
      <w:r w:rsidRPr="00372159">
        <w:t xml:space="preserve"> </w:t>
      </w:r>
      <w:r w:rsidRPr="00372159">
        <w:rPr>
          <w:rFonts w:hint="eastAsia"/>
        </w:rPr>
        <w:t>储水式热水器的特殊要求</w:t>
      </w:r>
    </w:p>
    <w:p w14:paraId="081C5389" w14:textId="77777777" w:rsidR="005D68EF" w:rsidRPr="00372159" w:rsidRDefault="005D68EF" w:rsidP="005D68EF">
      <w:pPr>
        <w:ind w:firstLineChars="200" w:firstLine="560"/>
        <w:jc w:val="left"/>
      </w:pPr>
      <w:r w:rsidRPr="00372159">
        <w:rPr>
          <w:rFonts w:hint="eastAsia"/>
        </w:rPr>
        <w:t xml:space="preserve">GB 4706.71-2008 </w:t>
      </w:r>
      <w:r w:rsidRPr="00372159">
        <w:rPr>
          <w:rFonts w:hint="eastAsia"/>
        </w:rPr>
        <w:t>家用和类似用途电器的安全</w:t>
      </w:r>
      <w:r w:rsidRPr="00372159">
        <w:rPr>
          <w:rFonts w:hint="eastAsia"/>
        </w:rPr>
        <w:t xml:space="preserve"> </w:t>
      </w:r>
      <w:r w:rsidRPr="00372159">
        <w:rPr>
          <w:rFonts w:hint="eastAsia"/>
        </w:rPr>
        <w:t>供热和供水装置固定循环泵的特殊要求</w:t>
      </w:r>
    </w:p>
    <w:p w14:paraId="41BD74FA" w14:textId="77777777" w:rsidR="005D68EF" w:rsidRPr="00372159" w:rsidRDefault="005D68EF" w:rsidP="005D68EF">
      <w:pPr>
        <w:ind w:firstLineChars="200" w:firstLine="560"/>
        <w:jc w:val="left"/>
      </w:pPr>
      <w:r w:rsidRPr="00372159">
        <w:rPr>
          <w:rFonts w:hint="eastAsia"/>
        </w:rPr>
        <w:t>GB</w:t>
      </w:r>
      <w:r w:rsidRPr="00372159">
        <w:t xml:space="preserve"> 6932-2015</w:t>
      </w:r>
      <w:r w:rsidRPr="00372159">
        <w:rPr>
          <w:rFonts w:hint="eastAsia"/>
        </w:rPr>
        <w:t xml:space="preserve"> </w:t>
      </w:r>
      <w:r w:rsidRPr="00372159">
        <w:rPr>
          <w:rFonts w:hint="eastAsia"/>
        </w:rPr>
        <w:t>家用燃气快速热水器</w:t>
      </w:r>
    </w:p>
    <w:p w14:paraId="1C3D7C3B" w14:textId="77777777" w:rsidR="005D68EF" w:rsidRPr="00372159" w:rsidRDefault="005D68EF" w:rsidP="005D68EF">
      <w:pPr>
        <w:ind w:firstLineChars="200" w:firstLine="560"/>
        <w:jc w:val="left"/>
      </w:pPr>
      <w:r w:rsidRPr="00372159">
        <w:rPr>
          <w:rFonts w:hint="eastAsia"/>
        </w:rPr>
        <w:t>GB/T</w:t>
      </w:r>
      <w:r w:rsidRPr="00372159">
        <w:t xml:space="preserve"> 13611</w:t>
      </w:r>
      <w:r w:rsidRPr="00372159">
        <w:rPr>
          <w:rFonts w:hint="eastAsia"/>
        </w:rPr>
        <w:t xml:space="preserve"> </w:t>
      </w:r>
      <w:r w:rsidRPr="00372159">
        <w:rPr>
          <w:rFonts w:hint="eastAsia"/>
        </w:rPr>
        <w:t>城镇燃气分类和基本特性</w:t>
      </w:r>
    </w:p>
    <w:p w14:paraId="7DD39C00" w14:textId="77777777" w:rsidR="005D68EF" w:rsidRDefault="005D68EF" w:rsidP="005D68EF">
      <w:pPr>
        <w:ind w:firstLineChars="200" w:firstLine="560"/>
        <w:jc w:val="left"/>
      </w:pPr>
      <w:r w:rsidRPr="00372159">
        <w:rPr>
          <w:rFonts w:hint="eastAsia"/>
        </w:rPr>
        <w:t>GB/T</w:t>
      </w:r>
      <w:r w:rsidRPr="00372159">
        <w:t xml:space="preserve"> 16866</w:t>
      </w:r>
      <w:r w:rsidRPr="00372159">
        <w:rPr>
          <w:rFonts w:hint="eastAsia"/>
        </w:rPr>
        <w:t>-2006</w:t>
      </w:r>
      <w:r w:rsidRPr="00372159">
        <w:t xml:space="preserve"> </w:t>
      </w:r>
      <w:r w:rsidRPr="00372159">
        <w:rPr>
          <w:rFonts w:hint="eastAsia"/>
        </w:rPr>
        <w:t>铜及铜合金无缝管好外形尺寸及允许偏差</w:t>
      </w:r>
    </w:p>
    <w:p w14:paraId="3A14B186" w14:textId="77777777" w:rsidR="005D68EF" w:rsidRPr="00372159" w:rsidRDefault="005D68EF" w:rsidP="005D68EF">
      <w:pPr>
        <w:ind w:firstLineChars="200" w:firstLine="560"/>
        <w:jc w:val="left"/>
      </w:pPr>
      <w:r w:rsidRPr="00E95D00">
        <w:rPr>
          <w:rFonts w:hint="eastAsia"/>
        </w:rPr>
        <w:t>GB/T</w:t>
      </w:r>
      <w:r w:rsidRPr="00E95D00">
        <w:t xml:space="preserve"> </w:t>
      </w:r>
      <w:r w:rsidRPr="00E95D00">
        <w:rPr>
          <w:rFonts w:hint="eastAsia"/>
        </w:rPr>
        <w:t>17</w:t>
      </w:r>
      <w:r w:rsidRPr="00E95D00">
        <w:t>793</w:t>
      </w:r>
      <w:r w:rsidRPr="00E95D00">
        <w:rPr>
          <w:rFonts w:hint="eastAsia"/>
        </w:rPr>
        <w:t>-2010</w:t>
      </w:r>
      <w:r>
        <w:rPr>
          <w:rFonts w:hint="eastAsia"/>
        </w:rPr>
        <w:t xml:space="preserve"> </w:t>
      </w:r>
      <w:r>
        <w:rPr>
          <w:rFonts w:hint="eastAsia"/>
        </w:rPr>
        <w:t>加工铜及铜合金板带材外形尺寸及允许偏差</w:t>
      </w:r>
    </w:p>
    <w:p w14:paraId="46EB2F61" w14:textId="77777777" w:rsidR="005D68EF" w:rsidRPr="00372159" w:rsidRDefault="005D68EF" w:rsidP="005D68EF">
      <w:pPr>
        <w:ind w:firstLineChars="200" w:firstLine="560"/>
        <w:jc w:val="left"/>
      </w:pPr>
      <w:r w:rsidRPr="00372159">
        <w:rPr>
          <w:rFonts w:hint="eastAsia"/>
        </w:rPr>
        <w:t xml:space="preserve">GB </w:t>
      </w:r>
      <w:r w:rsidRPr="00372159">
        <w:t xml:space="preserve">17905-2008 </w:t>
      </w:r>
      <w:r w:rsidRPr="00372159">
        <w:rPr>
          <w:rFonts w:hint="eastAsia"/>
        </w:rPr>
        <w:t>家用燃气燃烧器具安全管理规则</w:t>
      </w:r>
    </w:p>
    <w:p w14:paraId="478583F0" w14:textId="77777777" w:rsidR="005D68EF" w:rsidRPr="00372159" w:rsidRDefault="005D68EF" w:rsidP="005D68EF">
      <w:pPr>
        <w:ind w:firstLineChars="200" w:firstLine="560"/>
        <w:jc w:val="left"/>
      </w:pPr>
      <w:r w:rsidRPr="00372159">
        <w:rPr>
          <w:rFonts w:hint="eastAsia"/>
        </w:rPr>
        <w:t xml:space="preserve">GB </w:t>
      </w:r>
      <w:r w:rsidRPr="00372159">
        <w:t>20665-2015</w:t>
      </w:r>
      <w:r w:rsidRPr="00372159">
        <w:rPr>
          <w:rFonts w:hint="eastAsia"/>
        </w:rPr>
        <w:t xml:space="preserve"> </w:t>
      </w:r>
      <w:r w:rsidRPr="00372159">
        <w:rPr>
          <w:rFonts w:hint="eastAsia"/>
        </w:rPr>
        <w:t>家用燃气快速热水器和燃气采暖热水炉能效限定值及能效等级</w:t>
      </w:r>
    </w:p>
    <w:p w14:paraId="68237703" w14:textId="77777777" w:rsidR="005D68EF" w:rsidRPr="00372159" w:rsidRDefault="005D68EF" w:rsidP="005D68EF">
      <w:pPr>
        <w:ind w:firstLineChars="200" w:firstLine="560"/>
        <w:jc w:val="left"/>
      </w:pPr>
      <w:r w:rsidRPr="00372159">
        <w:rPr>
          <w:rFonts w:hint="eastAsia"/>
        </w:rPr>
        <w:t>GB/T</w:t>
      </w:r>
      <w:r w:rsidRPr="00372159">
        <w:t xml:space="preserve"> 26572-2016 </w:t>
      </w:r>
      <w:r w:rsidRPr="00372159">
        <w:rPr>
          <w:rFonts w:hint="eastAsia"/>
        </w:rPr>
        <w:t>电子电气产品中限用物质的限量要求</w:t>
      </w:r>
    </w:p>
    <w:p w14:paraId="33998C5A" w14:textId="77777777" w:rsidR="005D68EF" w:rsidRPr="00372159" w:rsidRDefault="005D68EF" w:rsidP="005D68EF">
      <w:pPr>
        <w:ind w:firstLineChars="200" w:firstLine="560"/>
        <w:jc w:val="left"/>
      </w:pPr>
      <w:r w:rsidRPr="00372159">
        <w:rPr>
          <w:rFonts w:hint="eastAsia"/>
        </w:rPr>
        <w:t xml:space="preserve">GB 50015-2019 </w:t>
      </w:r>
      <w:r w:rsidRPr="00372159">
        <w:rPr>
          <w:rFonts w:hint="eastAsia"/>
        </w:rPr>
        <w:t>建筑给水排水设计标准</w:t>
      </w:r>
    </w:p>
    <w:p w14:paraId="24AA1F81" w14:textId="77777777" w:rsidR="005D68EF" w:rsidRPr="00372159" w:rsidRDefault="005D68EF" w:rsidP="005D68EF">
      <w:pPr>
        <w:ind w:firstLineChars="200" w:firstLine="560"/>
        <w:jc w:val="left"/>
      </w:pPr>
      <w:r w:rsidRPr="00372159">
        <w:rPr>
          <w:rFonts w:hint="eastAsia"/>
        </w:rPr>
        <w:t xml:space="preserve">CJ/T 469-2015 </w:t>
      </w:r>
      <w:r w:rsidRPr="00372159">
        <w:rPr>
          <w:rFonts w:hint="eastAsia"/>
        </w:rPr>
        <w:t>燃气热水器及采暖炉用热交换器</w:t>
      </w:r>
    </w:p>
    <w:p w14:paraId="2D87644B" w14:textId="77777777" w:rsidR="005D68EF" w:rsidRPr="00E95D00" w:rsidRDefault="005D68EF" w:rsidP="005D68EF">
      <w:pPr>
        <w:pStyle w:val="ae"/>
        <w:numPr>
          <w:ilvl w:val="0"/>
          <w:numId w:val="17"/>
        </w:numPr>
        <w:spacing w:before="312" w:after="312"/>
        <w:rPr>
          <w:b w:val="0"/>
        </w:rPr>
      </w:pPr>
      <w:r w:rsidRPr="00E95D00">
        <w:rPr>
          <w:rFonts w:hint="eastAsia"/>
        </w:rPr>
        <w:t>术语和定义</w:t>
      </w:r>
    </w:p>
    <w:p w14:paraId="3E1F4F36" w14:textId="77777777" w:rsidR="005D68EF" w:rsidRDefault="005D68EF" w:rsidP="005D68EF">
      <w:pPr>
        <w:ind w:firstLineChars="200" w:firstLine="560"/>
        <w:jc w:val="left"/>
      </w:pPr>
      <w:r>
        <w:rPr>
          <w:rFonts w:hint="eastAsia"/>
        </w:rPr>
        <w:t>下列术语与</w:t>
      </w:r>
      <w:r>
        <w:rPr>
          <w:rFonts w:hint="eastAsia"/>
        </w:rPr>
        <w:t>GB6932-2015</w:t>
      </w:r>
      <w:r>
        <w:rPr>
          <w:rFonts w:hint="eastAsia"/>
        </w:rPr>
        <w:t>确立的术语和定义适用于本标准。</w:t>
      </w:r>
    </w:p>
    <w:p w14:paraId="522EACC6" w14:textId="77777777" w:rsidR="005D68EF" w:rsidRPr="00CF73E7" w:rsidRDefault="005D68EF" w:rsidP="005D68EF">
      <w:pPr>
        <w:pStyle w:val="affb"/>
        <w:numPr>
          <w:ilvl w:val="2"/>
          <w:numId w:val="13"/>
        </w:numPr>
        <w:spacing w:before="156" w:after="156"/>
        <w:rPr>
          <w:rFonts w:hAnsi="黑体"/>
        </w:rPr>
      </w:pPr>
      <w:bookmarkStart w:id="2" w:name="_Toc1236"/>
      <w:bookmarkStart w:id="3" w:name="_Toc420"/>
      <w:bookmarkStart w:id="4" w:name="_Toc32718"/>
      <w:bookmarkStart w:id="5" w:name="_Toc22147"/>
      <w:bookmarkEnd w:id="2"/>
      <w:bookmarkEnd w:id="3"/>
      <w:bookmarkEnd w:id="4"/>
      <w:bookmarkEnd w:id="5"/>
      <w:r w:rsidRPr="00CF73E7">
        <w:rPr>
          <w:rFonts w:hAnsi="黑体"/>
        </w:rPr>
        <w:lastRenderedPageBreak/>
        <w:t xml:space="preserve"> </w:t>
      </w:r>
    </w:p>
    <w:p w14:paraId="63A6FFD2" w14:textId="77777777" w:rsidR="005D68EF" w:rsidRPr="00CF73E7" w:rsidRDefault="005D68EF" w:rsidP="005D68EF">
      <w:pPr>
        <w:pStyle w:val="affb"/>
        <w:spacing w:before="156" w:after="156"/>
        <w:ind w:firstLineChars="200" w:firstLine="420"/>
        <w:rPr>
          <w:rFonts w:hAnsi="黑体"/>
        </w:rPr>
      </w:pPr>
      <w:r w:rsidRPr="00CF73E7">
        <w:rPr>
          <w:rFonts w:hAnsi="黑体" w:hint="eastAsia"/>
        </w:rPr>
        <w:t>缓冲水箱</w:t>
      </w:r>
      <w:r>
        <w:rPr>
          <w:rFonts w:hAnsi="黑体" w:hint="eastAsia"/>
        </w:rPr>
        <w:t xml:space="preserve"> buffer tank</w:t>
      </w:r>
    </w:p>
    <w:p w14:paraId="18B0F79A" w14:textId="77777777" w:rsidR="005D68EF" w:rsidRPr="00F61E00" w:rsidRDefault="005D68EF" w:rsidP="005D68EF">
      <w:pPr>
        <w:pStyle w:val="affb"/>
        <w:spacing w:before="156" w:after="156"/>
        <w:ind w:firstLineChars="200" w:firstLine="420"/>
        <w:rPr>
          <w:rFonts w:asciiTheme="minorEastAsia" w:eastAsiaTheme="minorEastAsia" w:hAnsiTheme="minorEastAsia"/>
        </w:rPr>
      </w:pPr>
      <w:r w:rsidRPr="00F61E00">
        <w:rPr>
          <w:rFonts w:asciiTheme="minorEastAsia" w:eastAsiaTheme="minorEastAsia" w:hAnsiTheme="minorEastAsia" w:hint="eastAsia"/>
        </w:rPr>
        <w:t>安装在热水器内，用于缓冲出水温度变化的水箱。</w:t>
      </w:r>
    </w:p>
    <w:p w14:paraId="5817A064" w14:textId="77777777" w:rsidR="005D68EF" w:rsidRPr="00CF73E7" w:rsidRDefault="005D68EF" w:rsidP="005D68EF">
      <w:pPr>
        <w:pStyle w:val="affb"/>
        <w:spacing w:before="156" w:after="156"/>
        <w:rPr>
          <w:rFonts w:hAnsi="黑体"/>
        </w:rPr>
      </w:pPr>
      <w:r w:rsidRPr="00CF73E7">
        <w:rPr>
          <w:rFonts w:hAnsi="黑体"/>
        </w:rPr>
        <w:t>3.2</w:t>
      </w:r>
    </w:p>
    <w:p w14:paraId="1D71072E" w14:textId="77777777" w:rsidR="005D68EF" w:rsidRPr="00CF73E7" w:rsidRDefault="005D68EF" w:rsidP="005D68EF">
      <w:pPr>
        <w:pStyle w:val="affb"/>
        <w:spacing w:before="156" w:after="156"/>
        <w:ind w:firstLineChars="200" w:firstLine="420"/>
        <w:rPr>
          <w:rFonts w:hAnsi="黑体"/>
        </w:rPr>
      </w:pPr>
      <w:r w:rsidRPr="00CF73E7">
        <w:rPr>
          <w:rFonts w:hAnsi="黑体" w:hint="eastAsia"/>
        </w:rPr>
        <w:t>出热水时间</w:t>
      </w:r>
      <w:r>
        <w:rPr>
          <w:rFonts w:hAnsi="黑体" w:hint="eastAsia"/>
        </w:rPr>
        <w:t xml:space="preserve"> </w:t>
      </w:r>
      <w:r>
        <w:rPr>
          <w:rFonts w:hAnsi="黑体" w:cs="黑体" w:hint="eastAsia"/>
          <w:color w:val="000000"/>
          <w:shd w:val="clear" w:color="auto" w:fill="FFFFFF"/>
        </w:rPr>
        <w:t>hot water production time</w:t>
      </w:r>
    </w:p>
    <w:p w14:paraId="142D23F0" w14:textId="77777777" w:rsidR="005D68EF" w:rsidRPr="00F61E00" w:rsidRDefault="005D68EF" w:rsidP="005D68EF">
      <w:pPr>
        <w:pStyle w:val="affb"/>
        <w:spacing w:before="156" w:after="156"/>
        <w:ind w:firstLineChars="200" w:firstLine="420"/>
        <w:rPr>
          <w:rFonts w:asciiTheme="minorEastAsia" w:eastAsiaTheme="minorEastAsia" w:hAnsiTheme="minorEastAsia"/>
        </w:rPr>
      </w:pPr>
      <w:r w:rsidRPr="00F61E00">
        <w:rPr>
          <w:rFonts w:asciiTheme="minorEastAsia" w:eastAsiaTheme="minorEastAsia" w:hAnsiTheme="minorEastAsia" w:hint="eastAsia"/>
        </w:rPr>
        <w:t>对于带预热功能燃气热水器，在使用热水终端从开启水龙头到流出热水的间隔时间。</w:t>
      </w:r>
    </w:p>
    <w:p w14:paraId="22C878D1" w14:textId="77777777" w:rsidR="005D68EF" w:rsidRPr="00CF73E7" w:rsidRDefault="005D68EF" w:rsidP="005D68EF">
      <w:pPr>
        <w:pStyle w:val="affb"/>
        <w:spacing w:before="156" w:after="156"/>
        <w:rPr>
          <w:rFonts w:hAnsi="黑体"/>
        </w:rPr>
      </w:pPr>
      <w:r w:rsidRPr="00CF73E7">
        <w:rPr>
          <w:rFonts w:hAnsi="黑体" w:hint="eastAsia"/>
        </w:rPr>
        <w:t>3.3</w:t>
      </w:r>
    </w:p>
    <w:p w14:paraId="7FCFC077" w14:textId="77777777" w:rsidR="005D68EF" w:rsidRPr="00CF73E7" w:rsidRDefault="005D68EF" w:rsidP="005D68EF">
      <w:pPr>
        <w:pStyle w:val="affb"/>
        <w:spacing w:before="156" w:after="156"/>
        <w:ind w:firstLineChars="200" w:firstLine="420"/>
        <w:rPr>
          <w:rFonts w:hAnsi="黑体"/>
        </w:rPr>
      </w:pPr>
      <w:r w:rsidRPr="00CF73E7">
        <w:rPr>
          <w:rFonts w:hAnsi="黑体" w:hint="eastAsia"/>
        </w:rPr>
        <w:t>循环水泵</w:t>
      </w:r>
      <w:r>
        <w:rPr>
          <w:rFonts w:hAnsi="黑体" w:hint="eastAsia"/>
        </w:rPr>
        <w:t xml:space="preserve"> </w:t>
      </w:r>
      <w:r w:rsidRPr="00A3547F">
        <w:rPr>
          <w:rFonts w:hAnsi="黑体" w:hint="eastAsia"/>
        </w:rPr>
        <w:t>circulating water pump</w:t>
      </w:r>
    </w:p>
    <w:p w14:paraId="60178D90" w14:textId="77777777" w:rsidR="005D68EF" w:rsidRDefault="005D68EF" w:rsidP="005D68EF">
      <w:pPr>
        <w:ind w:firstLine="435"/>
      </w:pPr>
      <w:r w:rsidRPr="00F61E00">
        <w:rPr>
          <w:rFonts w:asciiTheme="minorEastAsia" w:hAnsiTheme="minorEastAsia" w:hint="eastAsia"/>
        </w:rPr>
        <w:t>安装在热水器内，</w:t>
      </w:r>
      <w:r>
        <w:rPr>
          <w:rFonts w:hint="eastAsia"/>
        </w:rPr>
        <w:t>通过电驱动实现管路中水的循环流动的动力装置。</w:t>
      </w:r>
    </w:p>
    <w:p w14:paraId="029EC294" w14:textId="77777777" w:rsidR="005D68EF" w:rsidRPr="001F4392" w:rsidRDefault="005D68EF" w:rsidP="005D68EF">
      <w:pPr>
        <w:pStyle w:val="ae"/>
        <w:spacing w:before="312" w:after="312"/>
      </w:pPr>
      <w:bookmarkStart w:id="6" w:name="_Toc536715442"/>
      <w:r w:rsidRPr="00304D9E">
        <w:rPr>
          <w:rFonts w:hint="eastAsia"/>
        </w:rPr>
        <w:t xml:space="preserve">4 </w:t>
      </w:r>
      <w:r>
        <w:rPr>
          <w:rFonts w:hint="eastAsia"/>
        </w:rPr>
        <w:t xml:space="preserve">  </w:t>
      </w:r>
      <w:r w:rsidRPr="00304D9E">
        <w:rPr>
          <w:rFonts w:hint="eastAsia"/>
        </w:rPr>
        <w:t>分类与型号</w:t>
      </w:r>
      <w:bookmarkEnd w:id="6"/>
    </w:p>
    <w:p w14:paraId="1F9B6582" w14:textId="77777777" w:rsidR="005D68EF" w:rsidRDefault="005D68EF" w:rsidP="005D68EF">
      <w:pPr>
        <w:ind w:firstLineChars="202" w:firstLine="566"/>
      </w:pPr>
      <w:r>
        <w:rPr>
          <w:rFonts w:hint="eastAsia"/>
        </w:rPr>
        <w:t>集中采购及类似用途厨房电器质量技术要求家用燃气快速热水器的分类与及型号编制方法按</w:t>
      </w:r>
      <w:r>
        <w:rPr>
          <w:rFonts w:hint="eastAsia"/>
        </w:rPr>
        <w:t>GB</w:t>
      </w:r>
      <w:r>
        <w:t xml:space="preserve"> 6932-2015</w:t>
      </w:r>
      <w:r>
        <w:rPr>
          <w:rFonts w:hint="eastAsia"/>
        </w:rPr>
        <w:t>的相关规定。</w:t>
      </w:r>
    </w:p>
    <w:p w14:paraId="2791F97B" w14:textId="77777777" w:rsidR="005D68EF" w:rsidRPr="001F4392" w:rsidRDefault="005D68EF" w:rsidP="005D68EF">
      <w:pPr>
        <w:pStyle w:val="ae"/>
        <w:spacing w:before="312" w:after="312"/>
      </w:pPr>
      <w:bookmarkStart w:id="7" w:name="_Toc536715443"/>
      <w:r w:rsidRPr="00304D9E">
        <w:rPr>
          <w:rFonts w:hint="eastAsia"/>
        </w:rPr>
        <w:t xml:space="preserve">5 </w:t>
      </w:r>
      <w:r>
        <w:rPr>
          <w:rFonts w:hint="eastAsia"/>
        </w:rPr>
        <w:t xml:space="preserve"> </w:t>
      </w:r>
      <w:r w:rsidRPr="00304D9E">
        <w:rPr>
          <w:rFonts w:hint="eastAsia"/>
        </w:rPr>
        <w:t xml:space="preserve"> </w:t>
      </w:r>
      <w:r w:rsidRPr="00304D9E">
        <w:rPr>
          <w:rFonts w:hint="eastAsia"/>
        </w:rPr>
        <w:t>材料及结构要求</w:t>
      </w:r>
      <w:bookmarkEnd w:id="7"/>
    </w:p>
    <w:p w14:paraId="261CB894" w14:textId="77777777" w:rsidR="005D68EF" w:rsidRPr="00304D9E" w:rsidRDefault="005D68EF" w:rsidP="005D68EF">
      <w:pPr>
        <w:pStyle w:val="affb"/>
        <w:numPr>
          <w:ilvl w:val="0"/>
          <w:numId w:val="14"/>
        </w:numPr>
        <w:spacing w:before="156" w:after="156"/>
      </w:pPr>
      <w:r w:rsidRPr="00304D9E">
        <w:rPr>
          <w:rFonts w:hint="eastAsia"/>
        </w:rPr>
        <w:t>一般要求</w:t>
      </w:r>
    </w:p>
    <w:p w14:paraId="36E1D7E3" w14:textId="77777777" w:rsidR="005D68EF" w:rsidRDefault="005D68EF" w:rsidP="005D68EF">
      <w:r>
        <w:t xml:space="preserve">5.1.1 </w:t>
      </w:r>
      <w:bookmarkStart w:id="8" w:name="_Toc525389232"/>
      <w:r>
        <w:rPr>
          <w:rFonts w:hint="eastAsia"/>
        </w:rPr>
        <w:t xml:space="preserve"> </w:t>
      </w:r>
      <w:r>
        <w:rPr>
          <w:rFonts w:hint="eastAsia"/>
        </w:rPr>
        <w:t>热水器材料及结构应符合</w:t>
      </w:r>
      <w:r>
        <w:rPr>
          <w:rFonts w:hint="eastAsia"/>
        </w:rPr>
        <w:t>GB</w:t>
      </w:r>
      <w:r>
        <w:t>6932</w:t>
      </w:r>
      <w:r>
        <w:rPr>
          <w:rFonts w:hint="eastAsia"/>
        </w:rPr>
        <w:t>-2015</w:t>
      </w:r>
      <w:r>
        <w:rPr>
          <w:rFonts w:hint="eastAsia"/>
        </w:rPr>
        <w:t>第</w:t>
      </w:r>
      <w:r>
        <w:rPr>
          <w:rFonts w:hint="eastAsia"/>
        </w:rPr>
        <w:t>5</w:t>
      </w:r>
      <w:r>
        <w:rPr>
          <w:rFonts w:hint="eastAsia"/>
        </w:rPr>
        <w:t>章的要求；</w:t>
      </w:r>
      <w:bookmarkEnd w:id="8"/>
    </w:p>
    <w:p w14:paraId="1123FC4E" w14:textId="77777777" w:rsidR="005D68EF" w:rsidRDefault="005D68EF" w:rsidP="005D68EF">
      <w:pPr>
        <w:rPr>
          <w:color w:val="000000"/>
        </w:rPr>
      </w:pPr>
      <w:r>
        <w:rPr>
          <w:rFonts w:hint="eastAsia"/>
        </w:rPr>
        <w:t>5</w:t>
      </w:r>
      <w:r>
        <w:t>.1.2</w:t>
      </w:r>
      <w:r>
        <w:rPr>
          <w:rFonts w:hint="eastAsia"/>
        </w:rPr>
        <w:t xml:space="preserve">  </w:t>
      </w:r>
      <w:r>
        <w:rPr>
          <w:rFonts w:hint="eastAsia"/>
        </w:rPr>
        <w:t>缓冲水箱</w:t>
      </w:r>
      <w:r>
        <w:rPr>
          <w:rFonts w:hint="eastAsia"/>
          <w:color w:val="000000"/>
        </w:rPr>
        <w:t>应符合</w:t>
      </w:r>
      <w:r>
        <w:rPr>
          <w:color w:val="000000"/>
        </w:rPr>
        <w:t xml:space="preserve"> GB </w:t>
      </w:r>
      <w:r>
        <w:rPr>
          <w:rFonts w:hint="eastAsia"/>
          <w:color w:val="000000"/>
        </w:rPr>
        <w:t>4706.12-2006</w:t>
      </w:r>
      <w:r>
        <w:rPr>
          <w:rFonts w:hint="eastAsia"/>
          <w:color w:val="000000"/>
        </w:rPr>
        <w:t>第</w:t>
      </w:r>
      <w:r>
        <w:rPr>
          <w:rFonts w:hint="eastAsia"/>
          <w:color w:val="000000"/>
        </w:rPr>
        <w:t>22</w:t>
      </w:r>
      <w:r>
        <w:rPr>
          <w:rFonts w:hint="eastAsia"/>
          <w:color w:val="000000"/>
        </w:rPr>
        <w:t>章的要求，额定压力按热水器标识的最大适用水压。</w:t>
      </w:r>
    </w:p>
    <w:p w14:paraId="2C92F1D6" w14:textId="77777777" w:rsidR="005D68EF" w:rsidRPr="00304D9E" w:rsidRDefault="005D68EF" w:rsidP="005D68EF">
      <w:pPr>
        <w:pStyle w:val="affb"/>
        <w:numPr>
          <w:ilvl w:val="0"/>
          <w:numId w:val="14"/>
        </w:numPr>
        <w:spacing w:before="156" w:after="156"/>
      </w:pPr>
      <w:bookmarkStart w:id="9" w:name="_Toc525389235"/>
      <w:r w:rsidRPr="00304D9E">
        <w:t xml:space="preserve"> </w:t>
      </w:r>
      <w:r w:rsidRPr="00304D9E">
        <w:rPr>
          <w:rFonts w:hint="eastAsia"/>
        </w:rPr>
        <w:t>热交换器</w:t>
      </w:r>
    </w:p>
    <w:p w14:paraId="1C546CBF" w14:textId="77777777" w:rsidR="005D68EF" w:rsidRDefault="005D68EF" w:rsidP="005D68EF">
      <w:pPr>
        <w:tabs>
          <w:tab w:val="left" w:pos="1134"/>
          <w:tab w:val="left" w:pos="1276"/>
        </w:tabs>
        <w:jc w:val="left"/>
        <w:rPr>
          <w:rFonts w:ascii="宋体" w:hAnsi="宋体"/>
        </w:rPr>
      </w:pPr>
      <w:r>
        <w:rPr>
          <w:rFonts w:ascii="宋体" w:hAnsi="宋体" w:hint="eastAsia"/>
        </w:rPr>
        <w:t>5</w:t>
      </w:r>
      <w:r>
        <w:rPr>
          <w:rFonts w:ascii="宋体" w:hAnsi="宋体"/>
        </w:rPr>
        <w:t>.</w:t>
      </w:r>
      <w:r>
        <w:rPr>
          <w:rFonts w:ascii="宋体" w:hAnsi="宋体" w:hint="eastAsia"/>
        </w:rPr>
        <w:t>2</w:t>
      </w:r>
      <w:r>
        <w:rPr>
          <w:rFonts w:ascii="宋体" w:hAnsi="宋体"/>
        </w:rPr>
        <w:t>.1</w:t>
      </w:r>
      <w:r>
        <w:rPr>
          <w:rFonts w:ascii="宋体" w:hAnsi="宋体" w:hint="eastAsia"/>
        </w:rPr>
        <w:t xml:space="preserve">  热交换器应符合CJ/T 469-2015要求，不得</w:t>
      </w:r>
      <w:proofErr w:type="gramStart"/>
      <w:r>
        <w:rPr>
          <w:rFonts w:ascii="宋体" w:hAnsi="宋体" w:hint="eastAsia"/>
        </w:rPr>
        <w:t>使用浸铅热交换器</w:t>
      </w:r>
      <w:proofErr w:type="gramEnd"/>
      <w:r>
        <w:rPr>
          <w:rFonts w:ascii="宋体" w:hAnsi="宋体" w:hint="eastAsia"/>
        </w:rPr>
        <w:t>。</w:t>
      </w:r>
    </w:p>
    <w:p w14:paraId="6DDC923B" w14:textId="77777777" w:rsidR="005D68EF" w:rsidRDefault="005D68EF" w:rsidP="005D68EF">
      <w:pPr>
        <w:jc w:val="left"/>
        <w:rPr>
          <w:rFonts w:ascii="宋体" w:hAnsi="宋体"/>
        </w:rPr>
      </w:pPr>
      <w:r>
        <w:rPr>
          <w:rFonts w:ascii="宋体" w:hAnsi="宋体" w:hint="eastAsia"/>
        </w:rPr>
        <w:t>5</w:t>
      </w:r>
      <w:r>
        <w:rPr>
          <w:rFonts w:ascii="宋体" w:hAnsi="宋体"/>
        </w:rPr>
        <w:t>.</w:t>
      </w:r>
      <w:r>
        <w:rPr>
          <w:rFonts w:ascii="宋体" w:hAnsi="宋体" w:hint="eastAsia"/>
        </w:rPr>
        <w:t>2</w:t>
      </w:r>
      <w:r>
        <w:rPr>
          <w:rFonts w:ascii="宋体" w:hAnsi="宋体"/>
        </w:rPr>
        <w:t xml:space="preserve">.2 </w:t>
      </w:r>
      <w:r>
        <w:rPr>
          <w:rFonts w:ascii="宋体" w:hAnsi="宋体" w:hint="eastAsia"/>
        </w:rPr>
        <w:t xml:space="preserve"> 热交换器中铜及铜合金板带材公称厚度偏差需符合GB/T</w:t>
      </w:r>
      <w:r>
        <w:rPr>
          <w:rFonts w:ascii="宋体" w:hAnsi="宋体"/>
        </w:rPr>
        <w:t xml:space="preserve"> </w:t>
      </w:r>
      <w:r>
        <w:rPr>
          <w:rFonts w:ascii="宋体" w:hAnsi="宋体" w:hint="eastAsia"/>
        </w:rPr>
        <w:t>17</w:t>
      </w:r>
      <w:r>
        <w:rPr>
          <w:rFonts w:ascii="宋体" w:hAnsi="宋体"/>
        </w:rPr>
        <w:t>793</w:t>
      </w:r>
      <w:r>
        <w:rPr>
          <w:rFonts w:ascii="宋体" w:hAnsi="宋体" w:hint="eastAsia"/>
        </w:rPr>
        <w:t>-2010第2章要求。</w:t>
      </w:r>
    </w:p>
    <w:p w14:paraId="41E2E023" w14:textId="77777777" w:rsidR="005D68EF" w:rsidRDefault="005D68EF" w:rsidP="005D68EF">
      <w:pPr>
        <w:jc w:val="left"/>
        <w:rPr>
          <w:rFonts w:ascii="宋体" w:hAnsi="宋体"/>
        </w:rPr>
      </w:pPr>
      <w:r>
        <w:rPr>
          <w:rFonts w:ascii="宋体" w:hAnsi="宋体"/>
        </w:rPr>
        <w:t>5.</w:t>
      </w:r>
      <w:r>
        <w:rPr>
          <w:rFonts w:ascii="宋体" w:hAnsi="宋体" w:hint="eastAsia"/>
        </w:rPr>
        <w:t>2</w:t>
      </w:r>
      <w:r>
        <w:rPr>
          <w:rFonts w:ascii="宋体" w:hAnsi="宋体"/>
        </w:rPr>
        <w:t>.3</w:t>
      </w:r>
      <w:r>
        <w:rPr>
          <w:rFonts w:ascii="宋体" w:hAnsi="宋体" w:hint="eastAsia"/>
        </w:rPr>
        <w:t xml:space="preserve"> </w:t>
      </w:r>
      <w:r>
        <w:rPr>
          <w:rFonts w:ascii="宋体" w:hAnsi="宋体"/>
        </w:rPr>
        <w:t xml:space="preserve"> </w:t>
      </w:r>
      <w:r>
        <w:rPr>
          <w:rFonts w:ascii="宋体" w:hAnsi="宋体" w:hint="eastAsia"/>
        </w:rPr>
        <w:t xml:space="preserve">热交换器中不锈钢冷轧钢板和钢带公称厚度偏差需符合GB/T </w:t>
      </w:r>
      <w:r>
        <w:rPr>
          <w:rFonts w:ascii="宋体" w:hAnsi="宋体" w:hint="eastAsia"/>
        </w:rPr>
        <w:lastRenderedPageBreak/>
        <w:t>3280-2015第5章要求。</w:t>
      </w:r>
    </w:p>
    <w:p w14:paraId="37BD7E8D" w14:textId="77777777" w:rsidR="005D68EF" w:rsidRDefault="005D68EF" w:rsidP="005D68EF">
      <w:pPr>
        <w:jc w:val="left"/>
        <w:rPr>
          <w:rFonts w:ascii="宋体" w:hAnsi="宋体"/>
        </w:rPr>
      </w:pPr>
      <w:r>
        <w:rPr>
          <w:rFonts w:ascii="宋体" w:hAnsi="宋体" w:hint="eastAsia"/>
        </w:rPr>
        <w:t>5</w:t>
      </w:r>
      <w:r>
        <w:rPr>
          <w:rFonts w:ascii="宋体" w:hAnsi="宋体"/>
        </w:rPr>
        <w:t>.</w:t>
      </w:r>
      <w:r>
        <w:rPr>
          <w:rFonts w:ascii="宋体" w:hAnsi="宋体" w:hint="eastAsia"/>
        </w:rPr>
        <w:t>2</w:t>
      </w:r>
      <w:r>
        <w:rPr>
          <w:rFonts w:ascii="宋体" w:hAnsi="宋体"/>
        </w:rPr>
        <w:t xml:space="preserve">.4 </w:t>
      </w:r>
      <w:r>
        <w:rPr>
          <w:rFonts w:ascii="宋体" w:hAnsi="宋体" w:hint="eastAsia"/>
        </w:rPr>
        <w:t xml:space="preserve"> 热交换器中铜</w:t>
      </w:r>
      <w:proofErr w:type="gramStart"/>
      <w:r>
        <w:rPr>
          <w:rFonts w:ascii="宋体" w:hAnsi="宋体" w:hint="eastAsia"/>
        </w:rPr>
        <w:t>管壁厚需符合</w:t>
      </w:r>
      <w:proofErr w:type="gramEnd"/>
      <w:r w:rsidRPr="00E95D00">
        <w:rPr>
          <w:rFonts w:ascii="宋体" w:hAnsi="宋体" w:hint="eastAsia"/>
        </w:rPr>
        <w:t>GB/T</w:t>
      </w:r>
      <w:r w:rsidRPr="00E95D00">
        <w:rPr>
          <w:rFonts w:ascii="宋体" w:hAnsi="宋体"/>
        </w:rPr>
        <w:t xml:space="preserve"> 16866</w:t>
      </w:r>
      <w:r w:rsidRPr="00E95D00">
        <w:rPr>
          <w:rFonts w:ascii="宋体" w:hAnsi="宋体" w:hint="eastAsia"/>
        </w:rPr>
        <w:t>-2006</w:t>
      </w:r>
      <w:r>
        <w:rPr>
          <w:rFonts w:hint="eastAsia"/>
        </w:rPr>
        <w:t>中第</w:t>
      </w:r>
      <w:r w:rsidRPr="00C0003F">
        <w:rPr>
          <w:rFonts w:hint="eastAsia"/>
        </w:rPr>
        <w:t>4</w:t>
      </w:r>
      <w:r w:rsidRPr="00C0003F">
        <w:rPr>
          <w:rFonts w:hint="eastAsia"/>
        </w:rPr>
        <w:t>章</w:t>
      </w:r>
      <w:r>
        <w:rPr>
          <w:rFonts w:hint="eastAsia"/>
        </w:rPr>
        <w:t>要求。</w:t>
      </w:r>
    </w:p>
    <w:p w14:paraId="7BACA6E9" w14:textId="77777777" w:rsidR="005D68EF" w:rsidRDefault="005D68EF" w:rsidP="005D68EF">
      <w:pPr>
        <w:jc w:val="left"/>
        <w:rPr>
          <w:rFonts w:ascii="宋体" w:hAnsi="宋体"/>
        </w:rPr>
      </w:pPr>
      <w:r>
        <w:rPr>
          <w:rFonts w:ascii="宋体" w:hAnsi="宋体" w:hint="eastAsia"/>
        </w:rPr>
        <w:t>5</w:t>
      </w:r>
      <w:r>
        <w:rPr>
          <w:rFonts w:ascii="宋体" w:hAnsi="宋体"/>
        </w:rPr>
        <w:t>.</w:t>
      </w:r>
      <w:r>
        <w:rPr>
          <w:rFonts w:ascii="宋体" w:hAnsi="宋体" w:hint="eastAsia"/>
        </w:rPr>
        <w:t>2</w:t>
      </w:r>
      <w:r>
        <w:rPr>
          <w:rFonts w:ascii="宋体" w:hAnsi="宋体"/>
        </w:rPr>
        <w:t xml:space="preserve">.5 </w:t>
      </w:r>
      <w:r>
        <w:rPr>
          <w:rFonts w:ascii="宋体" w:hAnsi="宋体" w:hint="eastAsia"/>
        </w:rPr>
        <w:t xml:space="preserve"> 热交换器中不锈钢钢</w:t>
      </w:r>
      <w:proofErr w:type="gramStart"/>
      <w:r>
        <w:rPr>
          <w:rFonts w:ascii="宋体" w:hAnsi="宋体" w:hint="eastAsia"/>
        </w:rPr>
        <w:t>管壁厚需符合</w:t>
      </w:r>
      <w:proofErr w:type="gramEnd"/>
      <w:r>
        <w:rPr>
          <w:rFonts w:ascii="宋体" w:hAnsi="宋体" w:hint="eastAsia"/>
        </w:rPr>
        <w:t>GB</w:t>
      </w:r>
      <w:r>
        <w:rPr>
          <w:rFonts w:ascii="宋体" w:hAnsi="宋体"/>
        </w:rPr>
        <w:t xml:space="preserve"> 13296-2013</w:t>
      </w:r>
      <w:r w:rsidRPr="00C0003F">
        <w:rPr>
          <w:rFonts w:ascii="宋体" w:hAnsi="宋体" w:hint="eastAsia"/>
        </w:rPr>
        <w:t>第5章</w:t>
      </w:r>
      <w:r>
        <w:rPr>
          <w:rFonts w:ascii="宋体" w:hAnsi="宋体" w:hint="eastAsia"/>
        </w:rPr>
        <w:t>要求。</w:t>
      </w:r>
    </w:p>
    <w:p w14:paraId="298C219F" w14:textId="77777777" w:rsidR="005D68EF" w:rsidRDefault="005D68EF" w:rsidP="005D68EF">
      <w:pPr>
        <w:jc w:val="left"/>
        <w:rPr>
          <w:rFonts w:ascii="宋体" w:hAnsi="宋体"/>
        </w:rPr>
      </w:pPr>
      <w:r>
        <w:rPr>
          <w:rFonts w:ascii="宋体" w:hAnsi="宋体"/>
        </w:rPr>
        <w:t>5.</w:t>
      </w:r>
      <w:r>
        <w:rPr>
          <w:rFonts w:ascii="宋体" w:hAnsi="宋体" w:hint="eastAsia"/>
        </w:rPr>
        <w:t>2</w:t>
      </w:r>
      <w:r>
        <w:rPr>
          <w:rFonts w:ascii="宋体" w:hAnsi="宋体"/>
        </w:rPr>
        <w:t xml:space="preserve">.6 </w:t>
      </w:r>
      <w:r>
        <w:rPr>
          <w:rFonts w:ascii="宋体" w:hAnsi="宋体" w:hint="eastAsia"/>
        </w:rPr>
        <w:t xml:space="preserve"> 热交换器上各金属材料的公称厚度应不</w:t>
      </w:r>
      <w:r w:rsidRPr="00C0003F">
        <w:rPr>
          <w:rFonts w:ascii="宋体" w:hAnsi="宋体" w:hint="eastAsia"/>
        </w:rPr>
        <w:t>小</w:t>
      </w:r>
      <w:r>
        <w:rPr>
          <w:rFonts w:ascii="宋体" w:hAnsi="宋体" w:hint="eastAsia"/>
        </w:rPr>
        <w:t>于表1要求：</w:t>
      </w:r>
    </w:p>
    <w:p w14:paraId="7FF296AB" w14:textId="77777777" w:rsidR="005D68EF" w:rsidRDefault="005D68EF" w:rsidP="005D68EF">
      <w:pPr>
        <w:ind w:firstLineChars="202" w:firstLine="566"/>
        <w:jc w:val="left"/>
        <w:rPr>
          <w:rFonts w:ascii="宋体" w:hAnsi="宋体"/>
        </w:rPr>
      </w:pPr>
    </w:p>
    <w:p w14:paraId="188B0A05" w14:textId="77777777" w:rsidR="005D68EF" w:rsidRDefault="005D68EF" w:rsidP="005D68EF">
      <w:pPr>
        <w:ind w:firstLineChars="202" w:firstLine="566"/>
        <w:jc w:val="center"/>
        <w:rPr>
          <w:rFonts w:ascii="黑体" w:eastAsia="黑体" w:hAnsi="黑体"/>
          <w:szCs w:val="21"/>
        </w:rPr>
      </w:pPr>
      <w:r>
        <w:rPr>
          <w:rFonts w:ascii="黑体" w:eastAsia="黑体" w:hAnsi="黑体" w:hint="eastAsia"/>
          <w:szCs w:val="21"/>
        </w:rPr>
        <w:t>表1 各金属材料公称厚度最小值</w:t>
      </w:r>
    </w:p>
    <w:tbl>
      <w:tblPr>
        <w:tblW w:w="8066" w:type="dxa"/>
        <w:jc w:val="center"/>
        <w:tblLayout w:type="fixed"/>
        <w:tblLook w:val="04A0" w:firstRow="1" w:lastRow="0" w:firstColumn="1" w:lastColumn="0" w:noHBand="0" w:noVBand="1"/>
      </w:tblPr>
      <w:tblGrid>
        <w:gridCol w:w="2333"/>
        <w:gridCol w:w="3041"/>
        <w:gridCol w:w="2692"/>
      </w:tblGrid>
      <w:tr w:rsidR="005D68EF" w14:paraId="6535C445" w14:textId="77777777" w:rsidTr="009F2FD0">
        <w:trPr>
          <w:trHeight w:val="288"/>
          <w:jc w:val="center"/>
        </w:trPr>
        <w:tc>
          <w:tcPr>
            <w:tcW w:w="2333" w:type="dxa"/>
            <w:vMerge w:val="restart"/>
            <w:tcBorders>
              <w:top w:val="single" w:sz="4" w:space="0" w:color="auto"/>
              <w:left w:val="single" w:sz="4" w:space="0" w:color="auto"/>
              <w:bottom w:val="single" w:sz="4" w:space="0" w:color="auto"/>
              <w:right w:val="single" w:sz="4" w:space="0" w:color="auto"/>
            </w:tcBorders>
            <w:noWrap/>
            <w:vAlign w:val="center"/>
          </w:tcPr>
          <w:p w14:paraId="290C2AE0"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零件名称</w:t>
            </w:r>
          </w:p>
        </w:tc>
        <w:tc>
          <w:tcPr>
            <w:tcW w:w="5733" w:type="dxa"/>
            <w:gridSpan w:val="2"/>
            <w:tcBorders>
              <w:top w:val="single" w:sz="4" w:space="0" w:color="auto"/>
              <w:left w:val="nil"/>
              <w:bottom w:val="single" w:sz="4" w:space="0" w:color="auto"/>
              <w:right w:val="single" w:sz="4" w:space="0" w:color="auto"/>
            </w:tcBorders>
            <w:noWrap/>
            <w:vAlign w:val="center"/>
          </w:tcPr>
          <w:p w14:paraId="52D58AAC"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材料</w:t>
            </w:r>
          </w:p>
        </w:tc>
      </w:tr>
      <w:tr w:rsidR="005D68EF" w14:paraId="4A9D390E" w14:textId="77777777" w:rsidTr="009F2FD0">
        <w:trPr>
          <w:trHeight w:val="311"/>
          <w:jc w:val="center"/>
        </w:trPr>
        <w:tc>
          <w:tcPr>
            <w:tcW w:w="2333" w:type="dxa"/>
            <w:vMerge/>
            <w:tcBorders>
              <w:top w:val="single" w:sz="4" w:space="0" w:color="auto"/>
              <w:left w:val="single" w:sz="4" w:space="0" w:color="auto"/>
              <w:bottom w:val="single" w:sz="4" w:space="0" w:color="auto"/>
              <w:right w:val="single" w:sz="4" w:space="0" w:color="auto"/>
            </w:tcBorders>
            <w:vAlign w:val="center"/>
          </w:tcPr>
          <w:p w14:paraId="5AB77876" w14:textId="77777777" w:rsidR="005D68EF" w:rsidRDefault="005D68EF" w:rsidP="009F2FD0">
            <w:pPr>
              <w:widowControl/>
              <w:jc w:val="center"/>
              <w:rPr>
                <w:rFonts w:ascii="宋体" w:hAnsi="宋体" w:cs="宋体"/>
                <w:kern w:val="0"/>
                <w:sz w:val="18"/>
                <w:szCs w:val="18"/>
              </w:rPr>
            </w:pPr>
          </w:p>
        </w:tc>
        <w:tc>
          <w:tcPr>
            <w:tcW w:w="3041" w:type="dxa"/>
            <w:tcBorders>
              <w:top w:val="nil"/>
              <w:left w:val="nil"/>
              <w:bottom w:val="single" w:sz="4" w:space="0" w:color="auto"/>
              <w:right w:val="single" w:sz="4" w:space="0" w:color="auto"/>
            </w:tcBorders>
            <w:noWrap/>
            <w:vAlign w:val="center"/>
          </w:tcPr>
          <w:p w14:paraId="4B952833"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铜</w:t>
            </w:r>
          </w:p>
        </w:tc>
        <w:tc>
          <w:tcPr>
            <w:tcW w:w="2692" w:type="dxa"/>
            <w:tcBorders>
              <w:top w:val="nil"/>
              <w:left w:val="nil"/>
              <w:bottom w:val="single" w:sz="4" w:space="0" w:color="auto"/>
              <w:right w:val="single" w:sz="4" w:space="0" w:color="auto"/>
            </w:tcBorders>
            <w:noWrap/>
            <w:vAlign w:val="center"/>
          </w:tcPr>
          <w:p w14:paraId="3434047F"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不锈钢</w:t>
            </w:r>
          </w:p>
        </w:tc>
      </w:tr>
      <w:tr w:rsidR="005D68EF" w14:paraId="061A595F" w14:textId="77777777" w:rsidTr="009F2FD0">
        <w:trPr>
          <w:trHeight w:val="288"/>
          <w:jc w:val="center"/>
        </w:trPr>
        <w:tc>
          <w:tcPr>
            <w:tcW w:w="2333" w:type="dxa"/>
            <w:vMerge/>
            <w:tcBorders>
              <w:top w:val="single" w:sz="4" w:space="0" w:color="auto"/>
              <w:left w:val="single" w:sz="4" w:space="0" w:color="auto"/>
              <w:bottom w:val="single" w:sz="4" w:space="0" w:color="auto"/>
              <w:right w:val="single" w:sz="4" w:space="0" w:color="auto"/>
            </w:tcBorders>
            <w:vAlign w:val="center"/>
          </w:tcPr>
          <w:p w14:paraId="0CA29B6A" w14:textId="77777777" w:rsidR="005D68EF" w:rsidRDefault="005D68EF" w:rsidP="009F2FD0">
            <w:pPr>
              <w:widowControl/>
              <w:jc w:val="center"/>
              <w:rPr>
                <w:rFonts w:ascii="宋体" w:hAnsi="宋体" w:cs="宋体"/>
                <w:kern w:val="0"/>
                <w:sz w:val="18"/>
                <w:szCs w:val="18"/>
              </w:rPr>
            </w:pPr>
          </w:p>
        </w:tc>
        <w:tc>
          <w:tcPr>
            <w:tcW w:w="3041" w:type="dxa"/>
            <w:tcBorders>
              <w:top w:val="nil"/>
              <w:left w:val="nil"/>
              <w:bottom w:val="single" w:sz="4" w:space="0" w:color="auto"/>
              <w:right w:val="single" w:sz="4" w:space="0" w:color="auto"/>
            </w:tcBorders>
            <w:noWrap/>
            <w:vAlign w:val="center"/>
          </w:tcPr>
          <w:p w14:paraId="5530F65E"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公称厚度</w:t>
            </w:r>
            <w:r>
              <w:rPr>
                <w:rFonts w:ascii="宋体" w:hAnsi="宋体" w:cs="宋体"/>
                <w:kern w:val="0"/>
                <w:sz w:val="18"/>
                <w:szCs w:val="18"/>
              </w:rPr>
              <w:t>/壁厚</w:t>
            </w:r>
            <w:r>
              <w:rPr>
                <w:rFonts w:ascii="宋体" w:hAnsi="宋体" w:cs="宋体" w:hint="eastAsia"/>
                <w:kern w:val="0"/>
                <w:sz w:val="18"/>
                <w:szCs w:val="18"/>
              </w:rPr>
              <w:t>（</w:t>
            </w:r>
            <w:r>
              <w:rPr>
                <w:rFonts w:ascii="宋体" w:hAnsi="宋体" w:cs="宋体"/>
                <w:kern w:val="0"/>
                <w:sz w:val="18"/>
                <w:szCs w:val="18"/>
              </w:rPr>
              <w:t>mm)</w:t>
            </w:r>
          </w:p>
        </w:tc>
        <w:tc>
          <w:tcPr>
            <w:tcW w:w="2692" w:type="dxa"/>
            <w:tcBorders>
              <w:top w:val="nil"/>
              <w:left w:val="nil"/>
              <w:bottom w:val="single" w:sz="4" w:space="0" w:color="auto"/>
              <w:right w:val="single" w:sz="4" w:space="0" w:color="auto"/>
            </w:tcBorders>
            <w:noWrap/>
            <w:vAlign w:val="center"/>
          </w:tcPr>
          <w:p w14:paraId="52684B37"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公称厚度</w:t>
            </w:r>
            <w:r>
              <w:rPr>
                <w:rFonts w:ascii="宋体" w:hAnsi="宋体" w:cs="宋体"/>
                <w:kern w:val="0"/>
                <w:sz w:val="18"/>
                <w:szCs w:val="18"/>
              </w:rPr>
              <w:t>/壁厚</w:t>
            </w:r>
            <w:r>
              <w:rPr>
                <w:rFonts w:ascii="宋体" w:hAnsi="宋体" w:cs="宋体" w:hint="eastAsia"/>
                <w:kern w:val="0"/>
                <w:sz w:val="18"/>
                <w:szCs w:val="18"/>
              </w:rPr>
              <w:t>（</w:t>
            </w:r>
            <w:r>
              <w:rPr>
                <w:rFonts w:ascii="宋体" w:hAnsi="宋体" w:cs="宋体"/>
                <w:kern w:val="0"/>
                <w:sz w:val="18"/>
                <w:szCs w:val="18"/>
              </w:rPr>
              <w:t>mm)</w:t>
            </w:r>
          </w:p>
        </w:tc>
      </w:tr>
      <w:tr w:rsidR="005D68EF" w14:paraId="096048B1" w14:textId="77777777" w:rsidTr="009F2FD0">
        <w:trPr>
          <w:trHeight w:val="288"/>
          <w:jc w:val="center"/>
        </w:trPr>
        <w:tc>
          <w:tcPr>
            <w:tcW w:w="2333" w:type="dxa"/>
            <w:tcBorders>
              <w:top w:val="nil"/>
              <w:left w:val="single" w:sz="4" w:space="0" w:color="auto"/>
              <w:bottom w:val="single" w:sz="4" w:space="0" w:color="auto"/>
              <w:right w:val="single" w:sz="4" w:space="0" w:color="auto"/>
            </w:tcBorders>
            <w:noWrap/>
            <w:vAlign w:val="center"/>
          </w:tcPr>
          <w:p w14:paraId="3BE34390"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热交换片</w:t>
            </w:r>
          </w:p>
        </w:tc>
        <w:tc>
          <w:tcPr>
            <w:tcW w:w="3041" w:type="dxa"/>
            <w:tcBorders>
              <w:top w:val="nil"/>
              <w:left w:val="nil"/>
              <w:bottom w:val="single" w:sz="4" w:space="0" w:color="auto"/>
              <w:right w:val="single" w:sz="4" w:space="0" w:color="auto"/>
            </w:tcBorders>
            <w:noWrap/>
            <w:vAlign w:val="center"/>
          </w:tcPr>
          <w:p w14:paraId="18A3D20B"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0.2</w:t>
            </w:r>
          </w:p>
        </w:tc>
        <w:tc>
          <w:tcPr>
            <w:tcW w:w="2692" w:type="dxa"/>
            <w:tcBorders>
              <w:top w:val="nil"/>
              <w:left w:val="nil"/>
              <w:bottom w:val="single" w:sz="4" w:space="0" w:color="auto"/>
              <w:right w:val="single" w:sz="4" w:space="0" w:color="auto"/>
            </w:tcBorders>
            <w:noWrap/>
            <w:vAlign w:val="center"/>
          </w:tcPr>
          <w:p w14:paraId="5FBDA498" w14:textId="77777777" w:rsidR="005D68EF" w:rsidRDefault="005D68EF" w:rsidP="009F2FD0">
            <w:pPr>
              <w:widowControl/>
              <w:jc w:val="center"/>
              <w:rPr>
                <w:rFonts w:ascii="宋体" w:hAnsi="宋体" w:cs="宋体"/>
                <w:kern w:val="0"/>
                <w:sz w:val="18"/>
                <w:szCs w:val="18"/>
              </w:rPr>
            </w:pPr>
            <w:r>
              <w:rPr>
                <w:rFonts w:ascii="宋体" w:hAnsi="宋体" w:cs="宋体"/>
                <w:kern w:val="0"/>
                <w:sz w:val="18"/>
                <w:szCs w:val="18"/>
              </w:rPr>
              <w:t>0.25</w:t>
            </w:r>
          </w:p>
        </w:tc>
      </w:tr>
      <w:tr w:rsidR="005D68EF" w14:paraId="5735139F" w14:textId="77777777" w:rsidTr="009F2FD0">
        <w:trPr>
          <w:trHeight w:val="288"/>
          <w:jc w:val="center"/>
        </w:trPr>
        <w:tc>
          <w:tcPr>
            <w:tcW w:w="2333" w:type="dxa"/>
            <w:tcBorders>
              <w:top w:val="nil"/>
              <w:left w:val="single" w:sz="4" w:space="0" w:color="auto"/>
              <w:bottom w:val="single" w:sz="4" w:space="0" w:color="auto"/>
              <w:right w:val="single" w:sz="4" w:space="0" w:color="auto"/>
            </w:tcBorders>
            <w:noWrap/>
            <w:vAlign w:val="center"/>
          </w:tcPr>
          <w:p w14:paraId="4DD1703D"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热交换器壳体</w:t>
            </w:r>
          </w:p>
        </w:tc>
        <w:tc>
          <w:tcPr>
            <w:tcW w:w="3041" w:type="dxa"/>
            <w:tcBorders>
              <w:top w:val="nil"/>
              <w:left w:val="nil"/>
              <w:bottom w:val="single" w:sz="4" w:space="0" w:color="auto"/>
              <w:right w:val="single" w:sz="4" w:space="0" w:color="auto"/>
            </w:tcBorders>
            <w:noWrap/>
            <w:vAlign w:val="center"/>
          </w:tcPr>
          <w:p w14:paraId="76CBA800"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0.3</w:t>
            </w:r>
          </w:p>
        </w:tc>
        <w:tc>
          <w:tcPr>
            <w:tcW w:w="2692" w:type="dxa"/>
            <w:tcBorders>
              <w:top w:val="nil"/>
              <w:left w:val="nil"/>
              <w:bottom w:val="single" w:sz="4" w:space="0" w:color="auto"/>
              <w:right w:val="single" w:sz="4" w:space="0" w:color="auto"/>
            </w:tcBorders>
            <w:noWrap/>
            <w:vAlign w:val="center"/>
          </w:tcPr>
          <w:p w14:paraId="7DF91204"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0.3</w:t>
            </w:r>
          </w:p>
        </w:tc>
      </w:tr>
      <w:tr w:rsidR="005D68EF" w14:paraId="35E74A18" w14:textId="77777777" w:rsidTr="009F2FD0">
        <w:trPr>
          <w:trHeight w:val="288"/>
          <w:jc w:val="center"/>
        </w:trPr>
        <w:tc>
          <w:tcPr>
            <w:tcW w:w="2333" w:type="dxa"/>
            <w:tcBorders>
              <w:top w:val="single" w:sz="4" w:space="0" w:color="auto"/>
              <w:left w:val="single" w:sz="4" w:space="0" w:color="auto"/>
              <w:bottom w:val="single" w:sz="4" w:space="0" w:color="auto"/>
              <w:right w:val="single" w:sz="4" w:space="0" w:color="auto"/>
            </w:tcBorders>
            <w:noWrap/>
            <w:vAlign w:val="center"/>
          </w:tcPr>
          <w:p w14:paraId="2A3E9175"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热交换器盘管</w:t>
            </w:r>
          </w:p>
        </w:tc>
        <w:tc>
          <w:tcPr>
            <w:tcW w:w="3041" w:type="dxa"/>
            <w:tcBorders>
              <w:top w:val="single" w:sz="4" w:space="0" w:color="auto"/>
              <w:left w:val="nil"/>
              <w:bottom w:val="single" w:sz="4" w:space="0" w:color="auto"/>
              <w:right w:val="single" w:sz="4" w:space="0" w:color="auto"/>
            </w:tcBorders>
            <w:noWrap/>
            <w:vAlign w:val="center"/>
          </w:tcPr>
          <w:p w14:paraId="3D5EEF0D"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0.5</w:t>
            </w:r>
          </w:p>
        </w:tc>
        <w:tc>
          <w:tcPr>
            <w:tcW w:w="2692" w:type="dxa"/>
            <w:tcBorders>
              <w:top w:val="single" w:sz="4" w:space="0" w:color="auto"/>
              <w:left w:val="nil"/>
              <w:bottom w:val="single" w:sz="4" w:space="0" w:color="auto"/>
              <w:right w:val="single" w:sz="4" w:space="0" w:color="auto"/>
            </w:tcBorders>
            <w:noWrap/>
            <w:vAlign w:val="center"/>
          </w:tcPr>
          <w:p w14:paraId="7E058C60"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0.4</w:t>
            </w:r>
          </w:p>
        </w:tc>
      </w:tr>
      <w:tr w:rsidR="005D68EF" w14:paraId="475B8545" w14:textId="77777777" w:rsidTr="009F2FD0">
        <w:trPr>
          <w:trHeight w:val="287"/>
          <w:jc w:val="center"/>
        </w:trPr>
        <w:tc>
          <w:tcPr>
            <w:tcW w:w="2333" w:type="dxa"/>
            <w:tcBorders>
              <w:top w:val="single" w:sz="4" w:space="0" w:color="auto"/>
              <w:left w:val="single" w:sz="4" w:space="0" w:color="auto"/>
              <w:bottom w:val="single" w:sz="4" w:space="0" w:color="auto"/>
              <w:right w:val="single" w:sz="4" w:space="0" w:color="auto"/>
            </w:tcBorders>
            <w:noWrap/>
            <w:vAlign w:val="center"/>
          </w:tcPr>
          <w:p w14:paraId="051240EE"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热交换器换热管</w:t>
            </w:r>
          </w:p>
        </w:tc>
        <w:tc>
          <w:tcPr>
            <w:tcW w:w="3041" w:type="dxa"/>
            <w:tcBorders>
              <w:top w:val="single" w:sz="4" w:space="0" w:color="auto"/>
              <w:left w:val="nil"/>
              <w:bottom w:val="single" w:sz="4" w:space="0" w:color="auto"/>
              <w:right w:val="single" w:sz="4" w:space="0" w:color="auto"/>
            </w:tcBorders>
            <w:noWrap/>
            <w:vAlign w:val="center"/>
          </w:tcPr>
          <w:p w14:paraId="2851A582"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0.6</w:t>
            </w:r>
          </w:p>
        </w:tc>
        <w:tc>
          <w:tcPr>
            <w:tcW w:w="2692" w:type="dxa"/>
            <w:tcBorders>
              <w:top w:val="single" w:sz="4" w:space="0" w:color="auto"/>
              <w:left w:val="nil"/>
              <w:bottom w:val="single" w:sz="4" w:space="0" w:color="auto"/>
              <w:right w:val="single" w:sz="4" w:space="0" w:color="auto"/>
            </w:tcBorders>
            <w:noWrap/>
            <w:vAlign w:val="center"/>
          </w:tcPr>
          <w:p w14:paraId="5F4724CC" w14:textId="77777777" w:rsidR="005D68EF" w:rsidRDefault="005D68EF" w:rsidP="009F2FD0">
            <w:pPr>
              <w:widowControl/>
              <w:jc w:val="center"/>
              <w:rPr>
                <w:rFonts w:ascii="宋体" w:hAnsi="宋体" w:cs="宋体"/>
                <w:kern w:val="0"/>
                <w:sz w:val="18"/>
                <w:szCs w:val="18"/>
              </w:rPr>
            </w:pPr>
            <w:r>
              <w:rPr>
                <w:rFonts w:ascii="宋体" w:hAnsi="宋体" w:cs="宋体"/>
                <w:kern w:val="0"/>
                <w:sz w:val="18"/>
                <w:szCs w:val="18"/>
              </w:rPr>
              <w:t>0.</w:t>
            </w:r>
            <w:r>
              <w:rPr>
                <w:rFonts w:ascii="宋体" w:hAnsi="宋体" w:cs="宋体" w:hint="eastAsia"/>
                <w:kern w:val="0"/>
                <w:sz w:val="18"/>
                <w:szCs w:val="18"/>
              </w:rPr>
              <w:t>5</w:t>
            </w:r>
          </w:p>
        </w:tc>
      </w:tr>
      <w:bookmarkEnd w:id="9"/>
    </w:tbl>
    <w:p w14:paraId="1D1475C5" w14:textId="77777777" w:rsidR="005D68EF" w:rsidRDefault="005D68EF" w:rsidP="005D68EF">
      <w:pPr>
        <w:ind w:firstLineChars="202" w:firstLine="566"/>
        <w:jc w:val="left"/>
        <w:rPr>
          <w:rFonts w:ascii="宋体" w:hAnsi="宋体"/>
        </w:rPr>
      </w:pPr>
    </w:p>
    <w:p w14:paraId="34F6C7E8" w14:textId="77777777" w:rsidR="005D68EF" w:rsidRDefault="005D68EF" w:rsidP="005D68EF">
      <w:pPr>
        <w:pStyle w:val="affb"/>
        <w:numPr>
          <w:ilvl w:val="0"/>
          <w:numId w:val="14"/>
        </w:numPr>
        <w:spacing w:before="156" w:after="156"/>
      </w:pPr>
      <w:r>
        <w:rPr>
          <w:rFonts w:hint="eastAsia"/>
        </w:rPr>
        <w:t>冷凝水的排出</w:t>
      </w:r>
    </w:p>
    <w:p w14:paraId="7A5FD1BD" w14:textId="77777777" w:rsidR="005D68EF" w:rsidRDefault="005D68EF" w:rsidP="005D68EF">
      <w:pPr>
        <w:pStyle w:val="af"/>
        <w:numPr>
          <w:ilvl w:val="2"/>
          <w:numId w:val="23"/>
        </w:numPr>
        <w:ind w:firstLineChars="0"/>
      </w:pPr>
      <w:r>
        <w:rPr>
          <w:rFonts w:hint="eastAsia"/>
        </w:rPr>
        <w:t>冷凝式燃气热水器应有随热水器配备</w:t>
      </w:r>
      <w:r>
        <w:rPr>
          <w:rFonts w:hint="eastAsia"/>
        </w:rPr>
        <w:tab/>
        <w:t>的冷凝水排出管。</w:t>
      </w:r>
    </w:p>
    <w:p w14:paraId="48FE4448" w14:textId="77777777" w:rsidR="005D68EF" w:rsidRDefault="005D68EF" w:rsidP="005D68EF">
      <w:pPr>
        <w:pStyle w:val="af"/>
        <w:numPr>
          <w:ilvl w:val="2"/>
          <w:numId w:val="23"/>
        </w:numPr>
        <w:ind w:firstLineChars="0"/>
      </w:pPr>
      <w:r>
        <w:rPr>
          <w:rFonts w:hint="eastAsia"/>
        </w:rPr>
        <w:t>冷凝式燃气热水器应满足GB 6932-2015附录B冷凝式热水器的特殊要求</w:t>
      </w:r>
    </w:p>
    <w:p w14:paraId="2CC9FFE5" w14:textId="77777777" w:rsidR="005D68EF" w:rsidRPr="00304D9E" w:rsidRDefault="005D68EF" w:rsidP="005D68EF">
      <w:pPr>
        <w:pStyle w:val="ae"/>
        <w:spacing w:before="312" w:after="312"/>
        <w:rPr>
          <w:b w:val="0"/>
        </w:rPr>
      </w:pPr>
      <w:r w:rsidRPr="00304D9E">
        <w:rPr>
          <w:rFonts w:hint="eastAsia"/>
        </w:rPr>
        <w:t xml:space="preserve">6   </w:t>
      </w:r>
      <w:r w:rsidRPr="00304D9E">
        <w:rPr>
          <w:rFonts w:hint="eastAsia"/>
        </w:rPr>
        <w:t>产品质量分级</w:t>
      </w:r>
    </w:p>
    <w:p w14:paraId="5C6ACC15" w14:textId="77777777" w:rsidR="005D68EF" w:rsidRDefault="005D68EF" w:rsidP="005D68EF">
      <w:pPr>
        <w:pStyle w:val="aff8"/>
        <w:tabs>
          <w:tab w:val="left" w:pos="0"/>
        </w:tabs>
        <w:spacing w:before="156" w:after="156"/>
        <w:rPr>
          <w:rFonts w:ascii="宋体" w:eastAsia="宋体"/>
          <w:szCs w:val="20"/>
        </w:rPr>
      </w:pPr>
      <w:r>
        <w:rPr>
          <w:rFonts w:ascii="宋体" w:eastAsia="宋体" w:hint="eastAsia"/>
          <w:szCs w:val="20"/>
        </w:rPr>
        <w:t>6.1对于燃气热水器，以CO/NOx排放、风压过大保护、燃烧噪声、水温超调幅度、热水温度稳定时间、热负荷准确度、最小热负荷等为产品质量分级评价指标，通过提高试验结果作为质量分级划分依据，由高到</w:t>
      </w:r>
      <w:proofErr w:type="gramStart"/>
      <w:r>
        <w:rPr>
          <w:rFonts w:ascii="宋体" w:eastAsia="宋体" w:hint="eastAsia"/>
          <w:szCs w:val="20"/>
        </w:rPr>
        <w:t>低分为</w:t>
      </w:r>
      <w:proofErr w:type="gramEnd"/>
      <w:r>
        <w:rPr>
          <w:rFonts w:ascii="宋体" w:eastAsia="宋体" w:hint="eastAsia"/>
          <w:szCs w:val="20"/>
        </w:rPr>
        <w:t>1级（特等品）、2级（优等品）和3级（合格品）三个产品质量等级，见表2。</w:t>
      </w:r>
    </w:p>
    <w:p w14:paraId="08241DF2" w14:textId="77777777" w:rsidR="005D68EF" w:rsidRDefault="005D68EF" w:rsidP="005D68EF">
      <w:pPr>
        <w:pStyle w:val="aff8"/>
        <w:spacing w:before="156" w:after="156"/>
      </w:pPr>
      <w:r>
        <w:rPr>
          <w:rFonts w:ascii="宋体" w:eastAsia="宋体" w:hint="eastAsia"/>
          <w:szCs w:val="20"/>
        </w:rPr>
        <w:t>6.2最终产品质量等级以该产品测试结果最差指标的等级来确定。</w:t>
      </w:r>
    </w:p>
    <w:p w14:paraId="6C9D77FF" w14:textId="77777777" w:rsidR="005D68EF" w:rsidRDefault="005D68EF" w:rsidP="005D68EF">
      <w:pPr>
        <w:pStyle w:val="afffffff3"/>
        <w:spacing w:beforeLines="0" w:afterLines="0"/>
        <w:ind w:leftChars="270" w:left="756" w:firstLineChars="978" w:firstLine="2054"/>
        <w:rPr>
          <w:rFonts w:ascii="黑体" w:eastAsia="黑体" w:hAnsi="黑体"/>
          <w:bCs/>
        </w:rPr>
      </w:pPr>
      <w:r>
        <w:rPr>
          <w:rFonts w:ascii="黑体" w:eastAsia="黑体" w:hAnsi="黑体" w:hint="eastAsia"/>
          <w:bCs/>
        </w:rPr>
        <w:t>表2</w:t>
      </w:r>
      <w:r>
        <w:rPr>
          <w:rFonts w:ascii="黑体" w:eastAsia="黑体" w:hAnsi="黑体"/>
          <w:bCs/>
        </w:rPr>
        <w:t xml:space="preserve"> </w:t>
      </w:r>
      <w:r>
        <w:rPr>
          <w:rFonts w:ascii="黑体" w:eastAsia="黑体" w:hAnsi="黑体" w:hint="eastAsia"/>
          <w:bCs/>
        </w:rPr>
        <w:t>燃气热水器质量分级指标</w:t>
      </w:r>
    </w:p>
    <w:tbl>
      <w:tblPr>
        <w:tblW w:w="91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1134"/>
        <w:gridCol w:w="1697"/>
        <w:gridCol w:w="1995"/>
        <w:gridCol w:w="1836"/>
        <w:gridCol w:w="1985"/>
      </w:tblGrid>
      <w:tr w:rsidR="005D68EF" w14:paraId="63B702E1" w14:textId="77777777" w:rsidTr="009F2FD0">
        <w:trPr>
          <w:jc w:val="center"/>
        </w:trPr>
        <w:tc>
          <w:tcPr>
            <w:tcW w:w="468" w:type="dxa"/>
            <w:vMerge w:val="restart"/>
            <w:shd w:val="clear" w:color="auto" w:fill="auto"/>
            <w:vAlign w:val="center"/>
          </w:tcPr>
          <w:p w14:paraId="70115C7B"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序号</w:t>
            </w:r>
          </w:p>
        </w:tc>
        <w:tc>
          <w:tcPr>
            <w:tcW w:w="2831" w:type="dxa"/>
            <w:gridSpan w:val="2"/>
            <w:vMerge w:val="restart"/>
            <w:shd w:val="clear" w:color="auto" w:fill="auto"/>
            <w:vAlign w:val="center"/>
          </w:tcPr>
          <w:p w14:paraId="6515DBA2"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评价指标</w:t>
            </w:r>
          </w:p>
        </w:tc>
        <w:tc>
          <w:tcPr>
            <w:tcW w:w="5816" w:type="dxa"/>
            <w:gridSpan w:val="3"/>
            <w:shd w:val="clear" w:color="auto" w:fill="auto"/>
            <w:vAlign w:val="center"/>
          </w:tcPr>
          <w:p w14:paraId="1297C6EC"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质量分级指标</w:t>
            </w:r>
          </w:p>
        </w:tc>
      </w:tr>
      <w:tr w:rsidR="005D68EF" w14:paraId="46149C2A" w14:textId="77777777" w:rsidTr="009F2FD0">
        <w:trPr>
          <w:jc w:val="center"/>
        </w:trPr>
        <w:tc>
          <w:tcPr>
            <w:tcW w:w="468" w:type="dxa"/>
            <w:vMerge/>
            <w:shd w:val="clear" w:color="auto" w:fill="auto"/>
            <w:vAlign w:val="center"/>
          </w:tcPr>
          <w:p w14:paraId="7EF665F3" w14:textId="77777777" w:rsidR="005D68EF" w:rsidRDefault="005D68EF" w:rsidP="009F2FD0">
            <w:pPr>
              <w:snapToGrid w:val="0"/>
              <w:jc w:val="center"/>
              <w:rPr>
                <w:rFonts w:ascii="宋体" w:hAnsi="宋体"/>
                <w:color w:val="000000"/>
                <w:kern w:val="0"/>
                <w:sz w:val="18"/>
                <w:szCs w:val="18"/>
              </w:rPr>
            </w:pPr>
          </w:p>
        </w:tc>
        <w:tc>
          <w:tcPr>
            <w:tcW w:w="2831" w:type="dxa"/>
            <w:gridSpan w:val="2"/>
            <w:vMerge/>
            <w:shd w:val="clear" w:color="auto" w:fill="auto"/>
            <w:vAlign w:val="center"/>
          </w:tcPr>
          <w:p w14:paraId="4DB210EA" w14:textId="77777777" w:rsidR="005D68EF" w:rsidRDefault="005D68EF" w:rsidP="009F2FD0">
            <w:pPr>
              <w:snapToGrid w:val="0"/>
              <w:jc w:val="center"/>
              <w:rPr>
                <w:rFonts w:ascii="宋体" w:hAnsi="宋体"/>
                <w:color w:val="000000"/>
                <w:kern w:val="0"/>
                <w:sz w:val="18"/>
                <w:szCs w:val="18"/>
              </w:rPr>
            </w:pPr>
          </w:p>
        </w:tc>
        <w:tc>
          <w:tcPr>
            <w:tcW w:w="1995" w:type="dxa"/>
            <w:shd w:val="clear" w:color="auto" w:fill="auto"/>
            <w:vAlign w:val="center"/>
          </w:tcPr>
          <w:p w14:paraId="433FC197"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1级（特等品）</w:t>
            </w:r>
          </w:p>
        </w:tc>
        <w:tc>
          <w:tcPr>
            <w:tcW w:w="1836" w:type="dxa"/>
            <w:shd w:val="clear" w:color="auto" w:fill="auto"/>
            <w:vAlign w:val="center"/>
          </w:tcPr>
          <w:p w14:paraId="7FF29CDC"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2级（优等品）</w:t>
            </w:r>
          </w:p>
        </w:tc>
        <w:tc>
          <w:tcPr>
            <w:tcW w:w="1985" w:type="dxa"/>
            <w:shd w:val="clear" w:color="auto" w:fill="auto"/>
            <w:vAlign w:val="center"/>
          </w:tcPr>
          <w:p w14:paraId="1978B06A"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3级（合格品）</w:t>
            </w:r>
          </w:p>
        </w:tc>
      </w:tr>
      <w:tr w:rsidR="005D68EF" w14:paraId="6C9B0B92" w14:textId="77777777" w:rsidTr="009F2FD0">
        <w:trPr>
          <w:trHeight w:val="286"/>
          <w:jc w:val="center"/>
        </w:trPr>
        <w:tc>
          <w:tcPr>
            <w:tcW w:w="468" w:type="dxa"/>
            <w:shd w:val="clear" w:color="auto" w:fill="auto"/>
            <w:vAlign w:val="center"/>
          </w:tcPr>
          <w:p w14:paraId="1FB7BFF1"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1</w:t>
            </w:r>
          </w:p>
        </w:tc>
        <w:tc>
          <w:tcPr>
            <w:tcW w:w="2831" w:type="dxa"/>
            <w:gridSpan w:val="2"/>
            <w:shd w:val="clear" w:color="auto" w:fill="auto"/>
            <w:vAlign w:val="center"/>
          </w:tcPr>
          <w:p w14:paraId="674B3B5E" w14:textId="77777777" w:rsidR="005D68EF" w:rsidRDefault="005D68EF" w:rsidP="009F2FD0">
            <w:pPr>
              <w:snapToGrid w:val="0"/>
              <w:jc w:val="left"/>
              <w:rPr>
                <w:rFonts w:ascii="宋体"/>
                <w:sz w:val="18"/>
                <w:szCs w:val="18"/>
              </w:rPr>
            </w:pPr>
            <w:r>
              <w:rPr>
                <w:rFonts w:hint="eastAsia"/>
                <w:sz w:val="18"/>
                <w:szCs w:val="18"/>
              </w:rPr>
              <w:t>烟气中</w:t>
            </w:r>
            <w:r>
              <w:rPr>
                <w:rFonts w:ascii="宋体" w:hint="eastAsia"/>
                <w:sz w:val="18"/>
                <w:szCs w:val="18"/>
              </w:rPr>
              <w:t>CO</w:t>
            </w:r>
            <w:r>
              <w:rPr>
                <w:rFonts w:hint="eastAsia"/>
                <w:sz w:val="18"/>
                <w:szCs w:val="18"/>
              </w:rPr>
              <w:t>(a=1)</w:t>
            </w:r>
            <w:r>
              <w:rPr>
                <w:rFonts w:hint="eastAsia"/>
                <w:sz w:val="18"/>
                <w:szCs w:val="18"/>
              </w:rPr>
              <w:t>含量</w:t>
            </w:r>
          </w:p>
        </w:tc>
        <w:tc>
          <w:tcPr>
            <w:tcW w:w="1995" w:type="dxa"/>
            <w:tcBorders>
              <w:right w:val="single" w:sz="4" w:space="0" w:color="auto"/>
            </w:tcBorders>
            <w:shd w:val="clear" w:color="auto" w:fill="auto"/>
            <w:vAlign w:val="center"/>
          </w:tcPr>
          <w:p w14:paraId="4C31758A" w14:textId="77777777" w:rsidR="005D68EF" w:rsidRDefault="005D68EF" w:rsidP="009F2FD0">
            <w:pPr>
              <w:snapToGrid w:val="0"/>
              <w:jc w:val="center"/>
              <w:rPr>
                <w:kern w:val="0"/>
                <w:sz w:val="18"/>
                <w:szCs w:val="18"/>
              </w:rPr>
            </w:pPr>
            <w:r>
              <w:rPr>
                <w:rFonts w:hint="eastAsia"/>
                <w:kern w:val="0"/>
                <w:sz w:val="18"/>
                <w:szCs w:val="18"/>
              </w:rPr>
              <w:t>0.035%</w:t>
            </w:r>
          </w:p>
        </w:tc>
        <w:tc>
          <w:tcPr>
            <w:tcW w:w="1836" w:type="dxa"/>
            <w:tcBorders>
              <w:left w:val="single" w:sz="4" w:space="0" w:color="auto"/>
              <w:right w:val="single" w:sz="4" w:space="0" w:color="auto"/>
            </w:tcBorders>
            <w:shd w:val="clear" w:color="auto" w:fill="auto"/>
            <w:vAlign w:val="center"/>
          </w:tcPr>
          <w:p w14:paraId="20771AA8" w14:textId="77777777" w:rsidR="005D68EF" w:rsidRDefault="005D68EF" w:rsidP="009F2FD0">
            <w:pPr>
              <w:snapToGrid w:val="0"/>
              <w:jc w:val="center"/>
              <w:rPr>
                <w:rFonts w:ascii="宋体"/>
                <w:kern w:val="0"/>
                <w:sz w:val="18"/>
                <w:szCs w:val="18"/>
              </w:rPr>
            </w:pPr>
            <w:r>
              <w:rPr>
                <w:rFonts w:hint="eastAsia"/>
                <w:kern w:val="0"/>
                <w:sz w:val="18"/>
                <w:szCs w:val="18"/>
              </w:rPr>
              <w:t>0.045%</w:t>
            </w:r>
          </w:p>
        </w:tc>
        <w:tc>
          <w:tcPr>
            <w:tcW w:w="1985" w:type="dxa"/>
            <w:tcBorders>
              <w:left w:val="single" w:sz="4" w:space="0" w:color="auto"/>
            </w:tcBorders>
            <w:shd w:val="clear" w:color="auto" w:fill="auto"/>
            <w:vAlign w:val="center"/>
          </w:tcPr>
          <w:p w14:paraId="14466B9C" w14:textId="77777777" w:rsidR="005D68EF" w:rsidRDefault="005D68EF" w:rsidP="009F2FD0">
            <w:pPr>
              <w:snapToGrid w:val="0"/>
              <w:jc w:val="center"/>
              <w:rPr>
                <w:rFonts w:ascii="宋体"/>
                <w:kern w:val="0"/>
                <w:sz w:val="18"/>
                <w:szCs w:val="18"/>
              </w:rPr>
            </w:pPr>
            <w:r>
              <w:rPr>
                <w:rFonts w:hint="eastAsia"/>
                <w:kern w:val="0"/>
                <w:sz w:val="18"/>
                <w:szCs w:val="18"/>
              </w:rPr>
              <w:t>0.06%</w:t>
            </w:r>
          </w:p>
        </w:tc>
      </w:tr>
      <w:tr w:rsidR="005D68EF" w14:paraId="52A50E74" w14:textId="77777777" w:rsidTr="009F2FD0">
        <w:trPr>
          <w:trHeight w:val="127"/>
          <w:jc w:val="center"/>
        </w:trPr>
        <w:tc>
          <w:tcPr>
            <w:tcW w:w="468" w:type="dxa"/>
            <w:vMerge w:val="restart"/>
            <w:shd w:val="clear" w:color="auto" w:fill="auto"/>
            <w:vAlign w:val="center"/>
          </w:tcPr>
          <w:p w14:paraId="1317E052"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2</w:t>
            </w:r>
          </w:p>
        </w:tc>
        <w:tc>
          <w:tcPr>
            <w:tcW w:w="1134" w:type="dxa"/>
            <w:vMerge w:val="restart"/>
            <w:shd w:val="clear" w:color="auto" w:fill="auto"/>
            <w:vAlign w:val="center"/>
          </w:tcPr>
          <w:p w14:paraId="16055C12" w14:textId="77777777" w:rsidR="005D68EF" w:rsidRDefault="005D68EF" w:rsidP="009F2FD0">
            <w:pPr>
              <w:pStyle w:val="TableParagraph"/>
              <w:snapToGrid w:val="0"/>
              <w:spacing w:before="42"/>
              <w:rPr>
                <w:rFonts w:ascii="宋体" w:hAnsi="宋体" w:cs="宋体"/>
                <w:sz w:val="18"/>
                <w:szCs w:val="18"/>
                <w:lang w:eastAsia="zh-CN"/>
              </w:rPr>
            </w:pPr>
            <w:r>
              <w:rPr>
                <w:rFonts w:ascii="宋体" w:hAnsi="宋体" w:cs="宋体" w:hint="eastAsia"/>
                <w:sz w:val="18"/>
                <w:szCs w:val="18"/>
                <w:lang w:eastAsia="zh-CN"/>
              </w:rPr>
              <w:t>最小热负荷</w:t>
            </w:r>
          </w:p>
        </w:tc>
        <w:tc>
          <w:tcPr>
            <w:tcW w:w="1697" w:type="dxa"/>
            <w:shd w:val="clear" w:color="auto" w:fill="auto"/>
            <w:vAlign w:val="center"/>
          </w:tcPr>
          <w:p w14:paraId="66A9CD71" w14:textId="77777777" w:rsidR="005D68EF" w:rsidRPr="00C0003F" w:rsidRDefault="005D68EF" w:rsidP="009F2FD0">
            <w:pPr>
              <w:pStyle w:val="TableParagraph"/>
              <w:snapToGrid w:val="0"/>
              <w:spacing w:before="42"/>
              <w:rPr>
                <w:rFonts w:ascii="宋体" w:hAnsi="宋体" w:cs="宋体"/>
                <w:sz w:val="18"/>
                <w:szCs w:val="18"/>
                <w:lang w:eastAsia="zh-CN"/>
              </w:rPr>
            </w:pPr>
            <w:r w:rsidRPr="00C0003F">
              <w:rPr>
                <w:rFonts w:ascii="宋体" w:hAnsi="宋体" w:cs="宋体" w:hint="eastAsia"/>
                <w:sz w:val="18"/>
                <w:szCs w:val="18"/>
                <w:lang w:eastAsia="zh-CN"/>
              </w:rPr>
              <w:t>额定热负荷＞28kW</w:t>
            </w:r>
            <w:r w:rsidRPr="00C0003F">
              <w:rPr>
                <w:rFonts w:ascii="宋体" w:hAnsi="宋体" w:cs="宋体"/>
                <w:sz w:val="18"/>
                <w:szCs w:val="18"/>
                <w:lang w:eastAsia="zh-CN"/>
              </w:rPr>
              <w:t xml:space="preserve"> </w:t>
            </w:r>
          </w:p>
        </w:tc>
        <w:tc>
          <w:tcPr>
            <w:tcW w:w="1995" w:type="dxa"/>
            <w:shd w:val="clear" w:color="auto" w:fill="auto"/>
            <w:vAlign w:val="center"/>
          </w:tcPr>
          <w:p w14:paraId="1B3B5D04" w14:textId="77777777" w:rsidR="005D68EF" w:rsidRPr="00C0003F" w:rsidRDefault="005D68EF" w:rsidP="009F2FD0">
            <w:pPr>
              <w:snapToGrid w:val="0"/>
              <w:jc w:val="center"/>
              <w:rPr>
                <w:rFonts w:ascii="宋体" w:hAnsi="宋体"/>
                <w:color w:val="000000"/>
                <w:kern w:val="0"/>
                <w:sz w:val="18"/>
                <w:szCs w:val="18"/>
              </w:rPr>
            </w:pPr>
            <w:r w:rsidRPr="00C0003F">
              <w:rPr>
                <w:rFonts w:hAnsi="宋体" w:cs="宋体" w:hint="eastAsia"/>
                <w:sz w:val="18"/>
                <w:szCs w:val="18"/>
              </w:rPr>
              <w:t>≤额定热负荷的</w:t>
            </w:r>
            <w:r w:rsidRPr="00C0003F">
              <w:rPr>
                <w:rFonts w:ascii="宋体" w:hAnsi="宋体" w:hint="eastAsia"/>
                <w:color w:val="000000"/>
                <w:kern w:val="0"/>
                <w:sz w:val="18"/>
                <w:szCs w:val="18"/>
              </w:rPr>
              <w:t>20%</w:t>
            </w:r>
          </w:p>
        </w:tc>
        <w:tc>
          <w:tcPr>
            <w:tcW w:w="1836" w:type="dxa"/>
            <w:shd w:val="clear" w:color="auto" w:fill="auto"/>
            <w:vAlign w:val="center"/>
          </w:tcPr>
          <w:p w14:paraId="4F6C2AAF" w14:textId="77777777" w:rsidR="005D68EF" w:rsidRPr="00C0003F" w:rsidRDefault="005D68EF" w:rsidP="009F2FD0">
            <w:pPr>
              <w:snapToGrid w:val="0"/>
              <w:jc w:val="center"/>
              <w:rPr>
                <w:rFonts w:ascii="宋体" w:hAnsi="宋体"/>
                <w:color w:val="000000"/>
                <w:kern w:val="0"/>
                <w:sz w:val="18"/>
                <w:szCs w:val="18"/>
              </w:rPr>
            </w:pPr>
            <w:r w:rsidRPr="00C0003F">
              <w:rPr>
                <w:rFonts w:hAnsi="宋体" w:cs="宋体" w:hint="eastAsia"/>
                <w:sz w:val="18"/>
                <w:szCs w:val="18"/>
              </w:rPr>
              <w:t>≤额定热负荷的</w:t>
            </w:r>
            <w:r w:rsidRPr="00C0003F">
              <w:rPr>
                <w:rFonts w:ascii="宋体" w:hAnsi="宋体" w:hint="eastAsia"/>
                <w:color w:val="000000"/>
                <w:kern w:val="0"/>
                <w:sz w:val="18"/>
                <w:szCs w:val="18"/>
              </w:rPr>
              <w:t>25%</w:t>
            </w:r>
          </w:p>
        </w:tc>
        <w:tc>
          <w:tcPr>
            <w:tcW w:w="1985" w:type="dxa"/>
            <w:shd w:val="clear" w:color="auto" w:fill="auto"/>
            <w:vAlign w:val="center"/>
          </w:tcPr>
          <w:p w14:paraId="03AE5950" w14:textId="77777777" w:rsidR="005D68EF" w:rsidRPr="00C0003F" w:rsidRDefault="005D68EF" w:rsidP="009F2FD0">
            <w:pPr>
              <w:snapToGrid w:val="0"/>
              <w:jc w:val="center"/>
              <w:rPr>
                <w:rFonts w:ascii="宋体" w:hAnsi="宋体"/>
                <w:color w:val="000000"/>
                <w:kern w:val="0"/>
                <w:sz w:val="18"/>
                <w:szCs w:val="18"/>
              </w:rPr>
            </w:pPr>
            <w:r w:rsidRPr="00C0003F">
              <w:rPr>
                <w:rFonts w:hAnsi="宋体" w:cs="宋体" w:hint="eastAsia"/>
                <w:sz w:val="18"/>
                <w:szCs w:val="18"/>
              </w:rPr>
              <w:t>≤额定热负荷的</w:t>
            </w:r>
            <w:r w:rsidRPr="00C0003F">
              <w:rPr>
                <w:rFonts w:ascii="宋体" w:hAnsi="宋体" w:hint="eastAsia"/>
                <w:color w:val="000000"/>
                <w:kern w:val="0"/>
                <w:sz w:val="18"/>
                <w:szCs w:val="18"/>
              </w:rPr>
              <w:t>30%</w:t>
            </w:r>
          </w:p>
        </w:tc>
      </w:tr>
      <w:tr w:rsidR="005D68EF" w14:paraId="517B7972" w14:textId="77777777" w:rsidTr="009F2FD0">
        <w:trPr>
          <w:trHeight w:val="126"/>
          <w:jc w:val="center"/>
        </w:trPr>
        <w:tc>
          <w:tcPr>
            <w:tcW w:w="468" w:type="dxa"/>
            <w:vMerge/>
            <w:shd w:val="clear" w:color="auto" w:fill="auto"/>
            <w:vAlign w:val="center"/>
          </w:tcPr>
          <w:p w14:paraId="2128616B" w14:textId="77777777" w:rsidR="005D68EF" w:rsidRDefault="005D68EF" w:rsidP="009F2FD0">
            <w:pPr>
              <w:snapToGrid w:val="0"/>
              <w:jc w:val="center"/>
              <w:rPr>
                <w:rFonts w:ascii="宋体" w:hAnsi="宋体"/>
                <w:color w:val="000000"/>
                <w:kern w:val="0"/>
                <w:sz w:val="18"/>
                <w:szCs w:val="18"/>
              </w:rPr>
            </w:pPr>
          </w:p>
        </w:tc>
        <w:tc>
          <w:tcPr>
            <w:tcW w:w="1134" w:type="dxa"/>
            <w:vMerge/>
            <w:shd w:val="clear" w:color="auto" w:fill="auto"/>
            <w:vAlign w:val="center"/>
          </w:tcPr>
          <w:p w14:paraId="252E0137" w14:textId="77777777" w:rsidR="005D68EF" w:rsidRDefault="005D68EF" w:rsidP="009F2FD0">
            <w:pPr>
              <w:pStyle w:val="TableParagraph"/>
              <w:snapToGrid w:val="0"/>
              <w:spacing w:before="42"/>
              <w:rPr>
                <w:rFonts w:ascii="宋体" w:hAnsi="宋体" w:cs="宋体"/>
                <w:sz w:val="18"/>
                <w:szCs w:val="18"/>
                <w:lang w:eastAsia="zh-CN"/>
              </w:rPr>
            </w:pPr>
          </w:p>
        </w:tc>
        <w:tc>
          <w:tcPr>
            <w:tcW w:w="1697" w:type="dxa"/>
            <w:shd w:val="clear" w:color="auto" w:fill="auto"/>
            <w:vAlign w:val="center"/>
          </w:tcPr>
          <w:p w14:paraId="70F16F6C" w14:textId="77777777" w:rsidR="005D68EF" w:rsidRPr="00C0003F" w:rsidRDefault="005D68EF" w:rsidP="009F2FD0">
            <w:pPr>
              <w:pStyle w:val="TableParagraph"/>
              <w:snapToGrid w:val="0"/>
              <w:spacing w:before="42"/>
              <w:rPr>
                <w:rFonts w:ascii="宋体" w:hAnsi="宋体" w:cs="宋体"/>
                <w:sz w:val="18"/>
                <w:szCs w:val="18"/>
                <w:lang w:eastAsia="zh-CN"/>
              </w:rPr>
            </w:pPr>
            <w:r w:rsidRPr="00C0003F">
              <w:rPr>
                <w:rFonts w:ascii="宋体" w:hAnsi="宋体" w:cs="宋体" w:hint="eastAsia"/>
                <w:sz w:val="18"/>
                <w:szCs w:val="18"/>
                <w:lang w:eastAsia="zh-CN"/>
              </w:rPr>
              <w:t>额定热负荷</w:t>
            </w:r>
            <w:r w:rsidRPr="00C0003F">
              <w:rPr>
                <w:rFonts w:hAnsi="宋体" w:cs="宋体" w:hint="eastAsia"/>
                <w:sz w:val="18"/>
                <w:szCs w:val="18"/>
              </w:rPr>
              <w:t>≤</w:t>
            </w:r>
            <w:r w:rsidRPr="00C0003F">
              <w:rPr>
                <w:rFonts w:ascii="宋体" w:hAnsi="宋体" w:cs="宋体" w:hint="eastAsia"/>
                <w:sz w:val="18"/>
                <w:szCs w:val="18"/>
                <w:lang w:eastAsia="zh-CN"/>
              </w:rPr>
              <w:t>28kW</w:t>
            </w:r>
            <w:r w:rsidRPr="00C0003F">
              <w:rPr>
                <w:rFonts w:ascii="宋体" w:hAnsi="宋体" w:cs="宋体"/>
                <w:sz w:val="18"/>
                <w:szCs w:val="18"/>
                <w:lang w:eastAsia="zh-CN"/>
              </w:rPr>
              <w:t xml:space="preserve"> </w:t>
            </w:r>
          </w:p>
        </w:tc>
        <w:tc>
          <w:tcPr>
            <w:tcW w:w="1995" w:type="dxa"/>
            <w:shd w:val="clear" w:color="auto" w:fill="auto"/>
            <w:vAlign w:val="center"/>
          </w:tcPr>
          <w:p w14:paraId="794C7745" w14:textId="77777777" w:rsidR="005D68EF" w:rsidRPr="00C0003F" w:rsidRDefault="005D68EF" w:rsidP="009F2FD0">
            <w:pPr>
              <w:snapToGrid w:val="0"/>
              <w:jc w:val="center"/>
              <w:rPr>
                <w:rFonts w:ascii="宋体" w:hAnsi="宋体"/>
                <w:color w:val="000000"/>
                <w:kern w:val="0"/>
                <w:sz w:val="18"/>
                <w:szCs w:val="18"/>
              </w:rPr>
            </w:pPr>
            <w:r w:rsidRPr="00C0003F">
              <w:rPr>
                <w:rFonts w:hAnsi="宋体" w:cs="宋体" w:hint="eastAsia"/>
                <w:sz w:val="18"/>
                <w:szCs w:val="18"/>
              </w:rPr>
              <w:t>≤额定热负荷的</w:t>
            </w:r>
            <w:r w:rsidRPr="00C0003F">
              <w:rPr>
                <w:rFonts w:ascii="宋体" w:hAnsi="宋体" w:hint="eastAsia"/>
                <w:color w:val="000000"/>
                <w:kern w:val="0"/>
                <w:sz w:val="18"/>
                <w:szCs w:val="18"/>
              </w:rPr>
              <w:t>18%</w:t>
            </w:r>
          </w:p>
        </w:tc>
        <w:tc>
          <w:tcPr>
            <w:tcW w:w="1836" w:type="dxa"/>
            <w:shd w:val="clear" w:color="auto" w:fill="auto"/>
            <w:vAlign w:val="center"/>
          </w:tcPr>
          <w:p w14:paraId="058887A2" w14:textId="77777777" w:rsidR="005D68EF" w:rsidRPr="00C0003F" w:rsidRDefault="005D68EF" w:rsidP="009F2FD0">
            <w:pPr>
              <w:snapToGrid w:val="0"/>
              <w:jc w:val="center"/>
              <w:rPr>
                <w:rFonts w:ascii="宋体" w:hAnsi="宋体"/>
                <w:color w:val="000000"/>
                <w:kern w:val="0"/>
                <w:sz w:val="18"/>
                <w:szCs w:val="18"/>
              </w:rPr>
            </w:pPr>
            <w:r w:rsidRPr="00C0003F">
              <w:rPr>
                <w:rFonts w:hAnsi="宋体" w:cs="宋体" w:hint="eastAsia"/>
                <w:sz w:val="18"/>
                <w:szCs w:val="18"/>
              </w:rPr>
              <w:t>≤额定热负荷的</w:t>
            </w:r>
            <w:r w:rsidRPr="00C0003F">
              <w:rPr>
                <w:rFonts w:ascii="宋体" w:hAnsi="宋体" w:hint="eastAsia"/>
                <w:color w:val="000000"/>
                <w:kern w:val="0"/>
                <w:sz w:val="18"/>
                <w:szCs w:val="18"/>
              </w:rPr>
              <w:t>23%</w:t>
            </w:r>
          </w:p>
        </w:tc>
        <w:tc>
          <w:tcPr>
            <w:tcW w:w="1985" w:type="dxa"/>
            <w:shd w:val="clear" w:color="auto" w:fill="auto"/>
            <w:vAlign w:val="center"/>
          </w:tcPr>
          <w:p w14:paraId="61C8052D" w14:textId="77777777" w:rsidR="005D68EF" w:rsidRPr="00C0003F" w:rsidRDefault="005D68EF" w:rsidP="009F2FD0">
            <w:pPr>
              <w:snapToGrid w:val="0"/>
              <w:jc w:val="center"/>
              <w:rPr>
                <w:rFonts w:ascii="宋体" w:hAnsi="宋体"/>
                <w:color w:val="000000"/>
                <w:kern w:val="0"/>
                <w:sz w:val="18"/>
                <w:szCs w:val="18"/>
              </w:rPr>
            </w:pPr>
            <w:r w:rsidRPr="00C0003F">
              <w:rPr>
                <w:rFonts w:hAnsi="宋体" w:cs="宋体" w:hint="eastAsia"/>
                <w:sz w:val="18"/>
                <w:szCs w:val="18"/>
              </w:rPr>
              <w:t>≤额定热负荷的</w:t>
            </w:r>
            <w:r w:rsidRPr="00C0003F">
              <w:rPr>
                <w:rFonts w:ascii="宋体" w:hAnsi="宋体" w:hint="eastAsia"/>
                <w:color w:val="000000"/>
                <w:kern w:val="0"/>
                <w:sz w:val="18"/>
                <w:szCs w:val="18"/>
              </w:rPr>
              <w:t>28%</w:t>
            </w:r>
          </w:p>
        </w:tc>
      </w:tr>
      <w:tr w:rsidR="005D68EF" w14:paraId="20DE2F74" w14:textId="77777777" w:rsidTr="009F2FD0">
        <w:trPr>
          <w:jc w:val="center"/>
        </w:trPr>
        <w:tc>
          <w:tcPr>
            <w:tcW w:w="468" w:type="dxa"/>
            <w:shd w:val="clear" w:color="auto" w:fill="auto"/>
            <w:vAlign w:val="center"/>
          </w:tcPr>
          <w:p w14:paraId="08EEEC0D"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3</w:t>
            </w:r>
          </w:p>
        </w:tc>
        <w:tc>
          <w:tcPr>
            <w:tcW w:w="2831" w:type="dxa"/>
            <w:gridSpan w:val="2"/>
            <w:shd w:val="clear" w:color="auto" w:fill="auto"/>
            <w:vAlign w:val="center"/>
          </w:tcPr>
          <w:p w14:paraId="50E255D6" w14:textId="77777777" w:rsidR="005D68EF" w:rsidRDefault="005D68EF" w:rsidP="009F2FD0">
            <w:pPr>
              <w:snapToGrid w:val="0"/>
              <w:jc w:val="left"/>
              <w:rPr>
                <w:rFonts w:ascii="宋体" w:hAnsi="宋体"/>
                <w:color w:val="000000"/>
                <w:kern w:val="0"/>
                <w:sz w:val="18"/>
                <w:szCs w:val="18"/>
              </w:rPr>
            </w:pPr>
            <w:r>
              <w:rPr>
                <w:rFonts w:ascii="宋体" w:hAnsi="宋体" w:cs="宋体" w:hint="eastAsia"/>
                <w:kern w:val="0"/>
                <w:sz w:val="18"/>
                <w:szCs w:val="18"/>
              </w:rPr>
              <w:t>热负荷准确度</w:t>
            </w:r>
          </w:p>
        </w:tc>
        <w:tc>
          <w:tcPr>
            <w:tcW w:w="1995" w:type="dxa"/>
            <w:shd w:val="clear" w:color="auto" w:fill="auto"/>
            <w:vAlign w:val="center"/>
          </w:tcPr>
          <w:p w14:paraId="1603C58A"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±6%</w:t>
            </w:r>
          </w:p>
        </w:tc>
        <w:tc>
          <w:tcPr>
            <w:tcW w:w="1836" w:type="dxa"/>
            <w:shd w:val="clear" w:color="auto" w:fill="auto"/>
            <w:vAlign w:val="center"/>
          </w:tcPr>
          <w:p w14:paraId="29BE0DF6"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±8%</w:t>
            </w:r>
          </w:p>
        </w:tc>
        <w:tc>
          <w:tcPr>
            <w:tcW w:w="1985" w:type="dxa"/>
            <w:shd w:val="clear" w:color="auto" w:fill="auto"/>
            <w:vAlign w:val="center"/>
          </w:tcPr>
          <w:p w14:paraId="7B2A4D23"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±10%</w:t>
            </w:r>
          </w:p>
        </w:tc>
      </w:tr>
      <w:tr w:rsidR="005D68EF" w14:paraId="6BE39CD0" w14:textId="77777777" w:rsidTr="009F2FD0">
        <w:trPr>
          <w:trHeight w:val="331"/>
          <w:jc w:val="center"/>
        </w:trPr>
        <w:tc>
          <w:tcPr>
            <w:tcW w:w="468" w:type="dxa"/>
            <w:shd w:val="clear" w:color="auto" w:fill="auto"/>
            <w:vAlign w:val="center"/>
          </w:tcPr>
          <w:p w14:paraId="06CF32A9"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4</w:t>
            </w:r>
          </w:p>
        </w:tc>
        <w:tc>
          <w:tcPr>
            <w:tcW w:w="2831" w:type="dxa"/>
            <w:gridSpan w:val="2"/>
            <w:shd w:val="clear" w:color="auto" w:fill="auto"/>
            <w:vAlign w:val="center"/>
          </w:tcPr>
          <w:p w14:paraId="55D735BD" w14:textId="77777777" w:rsidR="005D68EF" w:rsidRDefault="005D68EF" w:rsidP="009F2FD0">
            <w:pPr>
              <w:snapToGrid w:val="0"/>
              <w:jc w:val="left"/>
              <w:rPr>
                <w:rFonts w:ascii="宋体" w:hAnsi="宋体" w:cs="宋体"/>
                <w:kern w:val="0"/>
                <w:sz w:val="18"/>
                <w:szCs w:val="18"/>
              </w:rPr>
            </w:pPr>
            <w:r>
              <w:rPr>
                <w:rFonts w:ascii="宋体" w:hAnsi="宋体" w:cs="宋体" w:hint="eastAsia"/>
                <w:kern w:val="0"/>
                <w:sz w:val="18"/>
                <w:szCs w:val="18"/>
              </w:rPr>
              <w:t>风压过大安全保护</w:t>
            </w:r>
          </w:p>
        </w:tc>
        <w:tc>
          <w:tcPr>
            <w:tcW w:w="1995" w:type="dxa"/>
            <w:shd w:val="clear" w:color="auto" w:fill="auto"/>
            <w:vAlign w:val="center"/>
          </w:tcPr>
          <w:p w14:paraId="3C358447"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≥200Pa</w:t>
            </w:r>
          </w:p>
        </w:tc>
        <w:tc>
          <w:tcPr>
            <w:tcW w:w="1836" w:type="dxa"/>
            <w:shd w:val="clear" w:color="auto" w:fill="auto"/>
            <w:vAlign w:val="center"/>
          </w:tcPr>
          <w:p w14:paraId="6C2071DB"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≥120Pa</w:t>
            </w:r>
          </w:p>
        </w:tc>
        <w:tc>
          <w:tcPr>
            <w:tcW w:w="1985" w:type="dxa"/>
            <w:shd w:val="clear" w:color="auto" w:fill="auto"/>
            <w:vAlign w:val="center"/>
          </w:tcPr>
          <w:p w14:paraId="33BCC523"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≥100Pa</w:t>
            </w:r>
          </w:p>
        </w:tc>
      </w:tr>
      <w:tr w:rsidR="005D68EF" w14:paraId="21871321" w14:textId="77777777" w:rsidTr="009F2FD0">
        <w:trPr>
          <w:trHeight w:val="311"/>
          <w:jc w:val="center"/>
        </w:trPr>
        <w:tc>
          <w:tcPr>
            <w:tcW w:w="468" w:type="dxa"/>
            <w:vMerge w:val="restart"/>
            <w:shd w:val="clear" w:color="auto" w:fill="auto"/>
            <w:vAlign w:val="center"/>
          </w:tcPr>
          <w:p w14:paraId="1603D43F"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5</w:t>
            </w:r>
          </w:p>
        </w:tc>
        <w:tc>
          <w:tcPr>
            <w:tcW w:w="1134" w:type="dxa"/>
            <w:vMerge w:val="restart"/>
            <w:shd w:val="clear" w:color="auto" w:fill="auto"/>
            <w:vAlign w:val="center"/>
          </w:tcPr>
          <w:p w14:paraId="2BF231F4" w14:textId="77777777" w:rsidR="005D68EF" w:rsidRDefault="005D68EF" w:rsidP="009F2FD0">
            <w:pPr>
              <w:snapToGrid w:val="0"/>
              <w:jc w:val="left"/>
              <w:rPr>
                <w:rFonts w:ascii="宋体" w:hAnsi="宋体" w:cs="宋体"/>
                <w:kern w:val="0"/>
                <w:sz w:val="18"/>
                <w:szCs w:val="18"/>
              </w:rPr>
            </w:pPr>
            <w:r>
              <w:rPr>
                <w:rFonts w:ascii="宋体" w:hAnsi="宋体" w:cs="宋体" w:hint="eastAsia"/>
                <w:kern w:val="0"/>
                <w:sz w:val="18"/>
                <w:szCs w:val="18"/>
              </w:rPr>
              <w:t>燃烧噪声</w:t>
            </w:r>
          </w:p>
        </w:tc>
        <w:tc>
          <w:tcPr>
            <w:tcW w:w="1697" w:type="dxa"/>
            <w:shd w:val="clear" w:color="auto" w:fill="auto"/>
            <w:vAlign w:val="center"/>
          </w:tcPr>
          <w:p w14:paraId="057338E8" w14:textId="77777777" w:rsidR="005D68EF" w:rsidRPr="00C0003F" w:rsidRDefault="005D68EF" w:rsidP="009F2FD0">
            <w:pPr>
              <w:pStyle w:val="TableParagraph"/>
              <w:snapToGrid w:val="0"/>
              <w:spacing w:before="42"/>
              <w:rPr>
                <w:rFonts w:ascii="宋体" w:hAnsi="宋体" w:cs="宋体"/>
                <w:sz w:val="18"/>
                <w:szCs w:val="18"/>
                <w:lang w:eastAsia="zh-CN"/>
              </w:rPr>
            </w:pPr>
            <w:r w:rsidRPr="00C0003F">
              <w:rPr>
                <w:rFonts w:ascii="宋体" w:hAnsi="宋体" w:cs="宋体" w:hint="eastAsia"/>
                <w:sz w:val="18"/>
                <w:szCs w:val="18"/>
                <w:lang w:eastAsia="zh-CN"/>
              </w:rPr>
              <w:t>额定热负荷＞28kW</w:t>
            </w:r>
            <w:r w:rsidRPr="00C0003F">
              <w:rPr>
                <w:rFonts w:ascii="宋体" w:hAnsi="宋体" w:cs="宋体"/>
                <w:sz w:val="18"/>
                <w:szCs w:val="18"/>
                <w:lang w:eastAsia="zh-CN"/>
              </w:rPr>
              <w:t xml:space="preserve"> </w:t>
            </w:r>
          </w:p>
        </w:tc>
        <w:tc>
          <w:tcPr>
            <w:tcW w:w="1995" w:type="dxa"/>
            <w:shd w:val="clear" w:color="auto" w:fill="auto"/>
            <w:vAlign w:val="center"/>
          </w:tcPr>
          <w:p w14:paraId="305AD8E6" w14:textId="77777777" w:rsidR="005D68EF" w:rsidRPr="00C0003F" w:rsidRDefault="005D68EF" w:rsidP="009F2FD0">
            <w:pPr>
              <w:snapToGrid w:val="0"/>
              <w:jc w:val="center"/>
              <w:rPr>
                <w:rFonts w:ascii="宋体" w:hAnsi="宋体"/>
                <w:color w:val="000000"/>
                <w:kern w:val="0"/>
                <w:sz w:val="18"/>
                <w:szCs w:val="18"/>
              </w:rPr>
            </w:pPr>
            <w:r>
              <w:rPr>
                <w:rFonts w:hAnsi="宋体" w:cs="宋体" w:hint="eastAsia"/>
                <w:sz w:val="18"/>
                <w:szCs w:val="18"/>
              </w:rPr>
              <w:t>≤</w:t>
            </w:r>
            <w:r w:rsidRPr="00C0003F">
              <w:rPr>
                <w:rFonts w:ascii="宋体" w:hAnsi="宋体" w:hint="eastAsia"/>
                <w:color w:val="000000"/>
                <w:kern w:val="0"/>
                <w:sz w:val="18"/>
                <w:szCs w:val="18"/>
              </w:rPr>
              <w:t>58dB(A)</w:t>
            </w:r>
          </w:p>
        </w:tc>
        <w:tc>
          <w:tcPr>
            <w:tcW w:w="1836" w:type="dxa"/>
            <w:shd w:val="clear" w:color="auto" w:fill="auto"/>
            <w:vAlign w:val="center"/>
          </w:tcPr>
          <w:p w14:paraId="283FC75F" w14:textId="77777777" w:rsidR="005D68EF" w:rsidRPr="00C0003F" w:rsidRDefault="005D68EF" w:rsidP="009F2FD0">
            <w:pPr>
              <w:snapToGrid w:val="0"/>
              <w:jc w:val="center"/>
              <w:rPr>
                <w:rFonts w:ascii="宋体" w:hAnsi="宋体"/>
                <w:color w:val="000000"/>
                <w:kern w:val="0"/>
                <w:sz w:val="18"/>
                <w:szCs w:val="18"/>
              </w:rPr>
            </w:pPr>
            <w:r>
              <w:rPr>
                <w:rFonts w:hAnsi="宋体" w:cs="宋体" w:hint="eastAsia"/>
                <w:sz w:val="18"/>
                <w:szCs w:val="18"/>
              </w:rPr>
              <w:t>≤</w:t>
            </w:r>
            <w:r w:rsidRPr="00C0003F">
              <w:rPr>
                <w:rFonts w:ascii="宋体" w:hAnsi="宋体" w:hint="eastAsia"/>
                <w:color w:val="000000"/>
                <w:kern w:val="0"/>
                <w:sz w:val="18"/>
                <w:szCs w:val="18"/>
              </w:rPr>
              <w:t>62 dB(A)</w:t>
            </w:r>
          </w:p>
        </w:tc>
        <w:tc>
          <w:tcPr>
            <w:tcW w:w="1985" w:type="dxa"/>
            <w:shd w:val="clear" w:color="auto" w:fill="auto"/>
            <w:vAlign w:val="center"/>
          </w:tcPr>
          <w:p w14:paraId="31D05CDB" w14:textId="77777777" w:rsidR="005D68EF" w:rsidRPr="00C0003F" w:rsidRDefault="005D68EF" w:rsidP="009F2FD0">
            <w:pPr>
              <w:snapToGrid w:val="0"/>
              <w:jc w:val="center"/>
              <w:rPr>
                <w:rFonts w:ascii="宋体" w:hAnsi="宋体"/>
                <w:color w:val="000000"/>
                <w:kern w:val="0"/>
                <w:sz w:val="18"/>
                <w:szCs w:val="18"/>
              </w:rPr>
            </w:pPr>
            <w:r>
              <w:rPr>
                <w:rFonts w:hAnsi="宋体" w:cs="宋体" w:hint="eastAsia"/>
                <w:sz w:val="18"/>
                <w:szCs w:val="18"/>
              </w:rPr>
              <w:t>≤</w:t>
            </w:r>
            <w:r w:rsidRPr="00C0003F">
              <w:rPr>
                <w:rFonts w:ascii="宋体" w:hAnsi="宋体" w:hint="eastAsia"/>
                <w:color w:val="000000"/>
                <w:kern w:val="0"/>
                <w:sz w:val="18"/>
                <w:szCs w:val="18"/>
              </w:rPr>
              <w:t>65 dB(A)</w:t>
            </w:r>
          </w:p>
        </w:tc>
      </w:tr>
      <w:tr w:rsidR="005D68EF" w14:paraId="1CC01229" w14:textId="77777777" w:rsidTr="009F2FD0">
        <w:trPr>
          <w:trHeight w:val="311"/>
          <w:jc w:val="center"/>
        </w:trPr>
        <w:tc>
          <w:tcPr>
            <w:tcW w:w="468" w:type="dxa"/>
            <w:vMerge/>
            <w:shd w:val="clear" w:color="auto" w:fill="auto"/>
            <w:vAlign w:val="center"/>
          </w:tcPr>
          <w:p w14:paraId="55F59D19" w14:textId="77777777" w:rsidR="005D68EF" w:rsidRDefault="005D68EF" w:rsidP="009F2FD0">
            <w:pPr>
              <w:snapToGrid w:val="0"/>
              <w:jc w:val="center"/>
              <w:rPr>
                <w:rFonts w:ascii="宋体" w:hAnsi="宋体"/>
                <w:color w:val="000000"/>
                <w:kern w:val="0"/>
                <w:sz w:val="18"/>
                <w:szCs w:val="18"/>
              </w:rPr>
            </w:pPr>
          </w:p>
        </w:tc>
        <w:tc>
          <w:tcPr>
            <w:tcW w:w="1134" w:type="dxa"/>
            <w:vMerge/>
            <w:shd w:val="clear" w:color="auto" w:fill="auto"/>
            <w:vAlign w:val="center"/>
          </w:tcPr>
          <w:p w14:paraId="4A98A631" w14:textId="77777777" w:rsidR="005D68EF" w:rsidRDefault="005D68EF" w:rsidP="009F2FD0">
            <w:pPr>
              <w:snapToGrid w:val="0"/>
              <w:jc w:val="left"/>
              <w:rPr>
                <w:rFonts w:ascii="宋体" w:hAnsi="宋体" w:cs="宋体"/>
                <w:kern w:val="0"/>
                <w:sz w:val="18"/>
                <w:szCs w:val="18"/>
              </w:rPr>
            </w:pPr>
          </w:p>
        </w:tc>
        <w:tc>
          <w:tcPr>
            <w:tcW w:w="1697" w:type="dxa"/>
            <w:shd w:val="clear" w:color="auto" w:fill="auto"/>
            <w:vAlign w:val="center"/>
          </w:tcPr>
          <w:p w14:paraId="5D2C8508" w14:textId="77777777" w:rsidR="005D68EF" w:rsidRPr="00C0003F" w:rsidRDefault="005D68EF" w:rsidP="009F2FD0">
            <w:pPr>
              <w:pStyle w:val="TableParagraph"/>
              <w:snapToGrid w:val="0"/>
              <w:spacing w:before="42"/>
              <w:rPr>
                <w:rFonts w:ascii="宋体" w:hAnsi="宋体" w:cs="宋体"/>
                <w:sz w:val="18"/>
                <w:szCs w:val="18"/>
                <w:lang w:eastAsia="zh-CN"/>
              </w:rPr>
            </w:pPr>
            <w:r w:rsidRPr="00C0003F">
              <w:rPr>
                <w:rFonts w:ascii="宋体" w:hAnsi="宋体" w:cs="宋体" w:hint="eastAsia"/>
                <w:sz w:val="18"/>
                <w:szCs w:val="18"/>
                <w:lang w:eastAsia="zh-CN"/>
              </w:rPr>
              <w:t>额定热负荷</w:t>
            </w:r>
            <w:r w:rsidRPr="00C0003F">
              <w:rPr>
                <w:rFonts w:hAnsi="宋体" w:cs="宋体" w:hint="eastAsia"/>
                <w:sz w:val="18"/>
                <w:szCs w:val="18"/>
              </w:rPr>
              <w:t>≤</w:t>
            </w:r>
            <w:r w:rsidRPr="00C0003F">
              <w:rPr>
                <w:rFonts w:ascii="宋体" w:hAnsi="宋体" w:cs="宋体" w:hint="eastAsia"/>
                <w:sz w:val="18"/>
                <w:szCs w:val="18"/>
                <w:lang w:eastAsia="zh-CN"/>
              </w:rPr>
              <w:t>28kW</w:t>
            </w:r>
            <w:r w:rsidRPr="00C0003F">
              <w:rPr>
                <w:rFonts w:ascii="宋体" w:hAnsi="宋体" w:cs="宋体"/>
                <w:sz w:val="18"/>
                <w:szCs w:val="18"/>
                <w:lang w:eastAsia="zh-CN"/>
              </w:rPr>
              <w:t xml:space="preserve"> </w:t>
            </w:r>
          </w:p>
        </w:tc>
        <w:tc>
          <w:tcPr>
            <w:tcW w:w="1995" w:type="dxa"/>
            <w:shd w:val="clear" w:color="auto" w:fill="auto"/>
            <w:vAlign w:val="center"/>
          </w:tcPr>
          <w:p w14:paraId="0FF87EF1" w14:textId="77777777" w:rsidR="005D68EF" w:rsidRPr="00C0003F" w:rsidRDefault="005D68EF" w:rsidP="009F2FD0">
            <w:pPr>
              <w:snapToGrid w:val="0"/>
              <w:jc w:val="center"/>
              <w:rPr>
                <w:rFonts w:ascii="宋体" w:hAnsi="宋体"/>
                <w:color w:val="000000"/>
                <w:kern w:val="0"/>
                <w:sz w:val="18"/>
                <w:szCs w:val="18"/>
              </w:rPr>
            </w:pPr>
            <w:r>
              <w:rPr>
                <w:rFonts w:hAnsi="宋体" w:cs="宋体" w:hint="eastAsia"/>
                <w:sz w:val="18"/>
                <w:szCs w:val="18"/>
              </w:rPr>
              <w:t>≤</w:t>
            </w:r>
            <w:r w:rsidRPr="00C0003F">
              <w:rPr>
                <w:rFonts w:ascii="宋体" w:hAnsi="宋体" w:hint="eastAsia"/>
                <w:color w:val="000000"/>
                <w:kern w:val="0"/>
                <w:sz w:val="18"/>
                <w:szCs w:val="18"/>
              </w:rPr>
              <w:t>56 dB(A)</w:t>
            </w:r>
          </w:p>
        </w:tc>
        <w:tc>
          <w:tcPr>
            <w:tcW w:w="1836" w:type="dxa"/>
            <w:shd w:val="clear" w:color="auto" w:fill="auto"/>
            <w:vAlign w:val="center"/>
          </w:tcPr>
          <w:p w14:paraId="4B2AA0C4" w14:textId="77777777" w:rsidR="005D68EF" w:rsidRPr="00C0003F" w:rsidRDefault="005D68EF" w:rsidP="009F2FD0">
            <w:pPr>
              <w:snapToGrid w:val="0"/>
              <w:jc w:val="center"/>
              <w:rPr>
                <w:rFonts w:ascii="宋体" w:hAnsi="宋体"/>
                <w:color w:val="000000"/>
                <w:kern w:val="0"/>
                <w:sz w:val="18"/>
                <w:szCs w:val="18"/>
              </w:rPr>
            </w:pPr>
            <w:r>
              <w:rPr>
                <w:rFonts w:hAnsi="宋体" w:cs="宋体" w:hint="eastAsia"/>
                <w:sz w:val="18"/>
                <w:szCs w:val="18"/>
              </w:rPr>
              <w:t>≤</w:t>
            </w:r>
            <w:r w:rsidRPr="00C0003F">
              <w:rPr>
                <w:rFonts w:ascii="宋体" w:hAnsi="宋体" w:hint="eastAsia"/>
                <w:color w:val="000000"/>
                <w:kern w:val="0"/>
                <w:sz w:val="18"/>
                <w:szCs w:val="18"/>
              </w:rPr>
              <w:t>60 dB(A)</w:t>
            </w:r>
          </w:p>
        </w:tc>
        <w:tc>
          <w:tcPr>
            <w:tcW w:w="1985" w:type="dxa"/>
            <w:shd w:val="clear" w:color="auto" w:fill="auto"/>
            <w:vAlign w:val="center"/>
          </w:tcPr>
          <w:p w14:paraId="3D666867" w14:textId="77777777" w:rsidR="005D68EF" w:rsidRPr="00C0003F" w:rsidRDefault="005D68EF" w:rsidP="009F2FD0">
            <w:pPr>
              <w:snapToGrid w:val="0"/>
              <w:jc w:val="center"/>
              <w:rPr>
                <w:rFonts w:ascii="宋体" w:hAnsi="宋体"/>
                <w:color w:val="000000"/>
                <w:kern w:val="0"/>
                <w:sz w:val="18"/>
                <w:szCs w:val="18"/>
              </w:rPr>
            </w:pPr>
            <w:r>
              <w:rPr>
                <w:rFonts w:hAnsi="宋体" w:cs="宋体" w:hint="eastAsia"/>
                <w:sz w:val="18"/>
                <w:szCs w:val="18"/>
              </w:rPr>
              <w:t>≤</w:t>
            </w:r>
            <w:r w:rsidRPr="00C0003F">
              <w:rPr>
                <w:rFonts w:ascii="宋体" w:hAnsi="宋体" w:hint="eastAsia"/>
                <w:color w:val="000000"/>
                <w:kern w:val="0"/>
                <w:sz w:val="18"/>
                <w:szCs w:val="18"/>
              </w:rPr>
              <w:t>63 dB(A)</w:t>
            </w:r>
          </w:p>
        </w:tc>
      </w:tr>
      <w:tr w:rsidR="005D68EF" w14:paraId="5CE0396A" w14:textId="77777777" w:rsidTr="009F2FD0">
        <w:trPr>
          <w:jc w:val="center"/>
        </w:trPr>
        <w:tc>
          <w:tcPr>
            <w:tcW w:w="468" w:type="dxa"/>
            <w:shd w:val="clear" w:color="auto" w:fill="auto"/>
            <w:vAlign w:val="center"/>
          </w:tcPr>
          <w:p w14:paraId="0F85611A"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6</w:t>
            </w:r>
          </w:p>
        </w:tc>
        <w:tc>
          <w:tcPr>
            <w:tcW w:w="2831" w:type="dxa"/>
            <w:gridSpan w:val="2"/>
            <w:shd w:val="clear" w:color="auto" w:fill="auto"/>
            <w:vAlign w:val="center"/>
          </w:tcPr>
          <w:p w14:paraId="0AEACA63" w14:textId="77777777" w:rsidR="005D68EF" w:rsidRDefault="005D68EF" w:rsidP="009F2FD0">
            <w:pPr>
              <w:snapToGrid w:val="0"/>
              <w:jc w:val="left"/>
              <w:rPr>
                <w:rFonts w:ascii="宋体" w:hAnsi="宋体"/>
                <w:color w:val="000000"/>
                <w:kern w:val="0"/>
                <w:sz w:val="18"/>
                <w:szCs w:val="18"/>
              </w:rPr>
            </w:pPr>
            <w:r w:rsidRPr="003958DD">
              <w:rPr>
                <w:rFonts w:hint="eastAsia"/>
                <w:sz w:val="18"/>
                <w:szCs w:val="18"/>
              </w:rPr>
              <w:t>具有自动恒温功能</w:t>
            </w:r>
            <w:r>
              <w:rPr>
                <w:rFonts w:hint="eastAsia"/>
                <w:sz w:val="18"/>
                <w:szCs w:val="18"/>
              </w:rPr>
              <w:t>热水器水温超</w:t>
            </w:r>
            <w:r>
              <w:rPr>
                <w:rFonts w:hint="eastAsia"/>
                <w:sz w:val="18"/>
                <w:szCs w:val="18"/>
              </w:rPr>
              <w:lastRenderedPageBreak/>
              <w:t>调</w:t>
            </w:r>
          </w:p>
        </w:tc>
        <w:tc>
          <w:tcPr>
            <w:tcW w:w="1995" w:type="dxa"/>
            <w:shd w:val="clear" w:color="auto" w:fill="auto"/>
            <w:vAlign w:val="center"/>
          </w:tcPr>
          <w:p w14:paraId="6C62E452" w14:textId="77777777" w:rsidR="005D68EF" w:rsidRDefault="005D68EF" w:rsidP="009F2FD0">
            <w:pPr>
              <w:snapToGrid w:val="0"/>
              <w:jc w:val="center"/>
              <w:rPr>
                <w:bCs/>
                <w:sz w:val="18"/>
                <w:szCs w:val="18"/>
              </w:rPr>
            </w:pPr>
            <w:r>
              <w:rPr>
                <w:rFonts w:hAnsi="宋体" w:cs="宋体" w:hint="eastAsia"/>
                <w:sz w:val="18"/>
                <w:szCs w:val="18"/>
              </w:rPr>
              <w:lastRenderedPageBreak/>
              <w:t>≤±</w:t>
            </w:r>
            <w:r>
              <w:rPr>
                <w:rFonts w:hAnsi="宋体" w:cs="宋体" w:hint="eastAsia"/>
                <w:sz w:val="18"/>
                <w:szCs w:val="18"/>
              </w:rPr>
              <w:t>3.5</w:t>
            </w:r>
            <w:r>
              <w:rPr>
                <w:rFonts w:hAnsi="宋体" w:cs="宋体" w:hint="eastAsia"/>
                <w:sz w:val="18"/>
                <w:szCs w:val="18"/>
              </w:rPr>
              <w:t>℃</w:t>
            </w:r>
          </w:p>
        </w:tc>
        <w:tc>
          <w:tcPr>
            <w:tcW w:w="1836" w:type="dxa"/>
            <w:shd w:val="clear" w:color="auto" w:fill="auto"/>
            <w:vAlign w:val="center"/>
          </w:tcPr>
          <w:p w14:paraId="28DE0C03" w14:textId="77777777" w:rsidR="005D68EF" w:rsidRDefault="005D68EF" w:rsidP="009F2FD0">
            <w:pPr>
              <w:snapToGrid w:val="0"/>
              <w:jc w:val="center"/>
              <w:rPr>
                <w:bCs/>
                <w:sz w:val="18"/>
                <w:szCs w:val="18"/>
              </w:rPr>
            </w:pPr>
            <w:r>
              <w:rPr>
                <w:rFonts w:hAnsi="宋体" w:cs="宋体" w:hint="eastAsia"/>
                <w:sz w:val="18"/>
                <w:szCs w:val="18"/>
              </w:rPr>
              <w:t>≤±</w:t>
            </w:r>
            <w:r>
              <w:rPr>
                <w:rFonts w:hAnsi="宋体" w:cs="宋体" w:hint="eastAsia"/>
                <w:sz w:val="18"/>
                <w:szCs w:val="18"/>
              </w:rPr>
              <w:t>4.5</w:t>
            </w:r>
            <w:r>
              <w:rPr>
                <w:rFonts w:hAnsi="宋体" w:cs="宋体" w:hint="eastAsia"/>
                <w:sz w:val="18"/>
                <w:szCs w:val="18"/>
              </w:rPr>
              <w:t>℃</w:t>
            </w:r>
          </w:p>
        </w:tc>
        <w:tc>
          <w:tcPr>
            <w:tcW w:w="1985" w:type="dxa"/>
            <w:shd w:val="clear" w:color="auto" w:fill="auto"/>
            <w:vAlign w:val="center"/>
          </w:tcPr>
          <w:p w14:paraId="697F8A0E" w14:textId="77777777" w:rsidR="005D68EF" w:rsidRDefault="005D68EF" w:rsidP="009F2FD0">
            <w:pPr>
              <w:snapToGrid w:val="0"/>
              <w:jc w:val="center"/>
              <w:rPr>
                <w:bCs/>
                <w:sz w:val="18"/>
                <w:szCs w:val="18"/>
              </w:rPr>
            </w:pPr>
            <w:r>
              <w:rPr>
                <w:rFonts w:hAnsi="宋体" w:cs="宋体" w:hint="eastAsia"/>
                <w:sz w:val="18"/>
                <w:szCs w:val="18"/>
              </w:rPr>
              <w:t>≤±</w:t>
            </w:r>
            <w:r>
              <w:rPr>
                <w:rFonts w:hAnsi="宋体" w:cs="宋体" w:hint="eastAsia"/>
                <w:sz w:val="18"/>
                <w:szCs w:val="18"/>
              </w:rPr>
              <w:t>5</w:t>
            </w:r>
            <w:r>
              <w:rPr>
                <w:rFonts w:hAnsi="宋体" w:cs="宋体" w:hint="eastAsia"/>
                <w:sz w:val="18"/>
                <w:szCs w:val="18"/>
              </w:rPr>
              <w:t>℃</w:t>
            </w:r>
          </w:p>
        </w:tc>
      </w:tr>
      <w:tr w:rsidR="005D68EF" w14:paraId="2E502E9D" w14:textId="77777777" w:rsidTr="009F2FD0">
        <w:trPr>
          <w:jc w:val="center"/>
        </w:trPr>
        <w:tc>
          <w:tcPr>
            <w:tcW w:w="468" w:type="dxa"/>
            <w:shd w:val="clear" w:color="auto" w:fill="auto"/>
            <w:vAlign w:val="center"/>
          </w:tcPr>
          <w:p w14:paraId="21077ACA"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7</w:t>
            </w:r>
          </w:p>
        </w:tc>
        <w:tc>
          <w:tcPr>
            <w:tcW w:w="2831" w:type="dxa"/>
            <w:gridSpan w:val="2"/>
            <w:shd w:val="clear" w:color="auto" w:fill="auto"/>
            <w:vAlign w:val="center"/>
          </w:tcPr>
          <w:p w14:paraId="36FE64B6" w14:textId="77777777" w:rsidR="005D68EF" w:rsidRDefault="005D68EF" w:rsidP="009F2FD0">
            <w:pPr>
              <w:snapToGrid w:val="0"/>
              <w:jc w:val="left"/>
              <w:rPr>
                <w:rFonts w:ascii="宋体" w:hAnsi="宋体" w:cs="宋体"/>
                <w:kern w:val="0"/>
                <w:sz w:val="18"/>
                <w:szCs w:val="18"/>
              </w:rPr>
            </w:pPr>
            <w:r w:rsidRPr="003958DD">
              <w:rPr>
                <w:rFonts w:hint="eastAsia"/>
                <w:sz w:val="18"/>
                <w:szCs w:val="18"/>
              </w:rPr>
              <w:t>具有自动恒温功能</w:t>
            </w:r>
            <w:r>
              <w:rPr>
                <w:rFonts w:hint="eastAsia"/>
                <w:sz w:val="18"/>
                <w:szCs w:val="18"/>
              </w:rPr>
              <w:t>热水器</w:t>
            </w:r>
            <w:r>
              <w:rPr>
                <w:rFonts w:ascii="宋体" w:hAnsi="宋体" w:cs="宋体" w:hint="eastAsia"/>
                <w:kern w:val="0"/>
                <w:sz w:val="18"/>
                <w:szCs w:val="18"/>
              </w:rPr>
              <w:t>热水温度稳定时间</w:t>
            </w:r>
          </w:p>
        </w:tc>
        <w:tc>
          <w:tcPr>
            <w:tcW w:w="1995" w:type="dxa"/>
            <w:tcBorders>
              <w:right w:val="single" w:sz="4" w:space="0" w:color="auto"/>
            </w:tcBorders>
            <w:shd w:val="clear" w:color="auto" w:fill="auto"/>
            <w:vAlign w:val="center"/>
          </w:tcPr>
          <w:p w14:paraId="586A5EFA" w14:textId="77777777" w:rsidR="005D68EF" w:rsidRDefault="005D68EF" w:rsidP="009F2FD0">
            <w:pPr>
              <w:snapToGrid w:val="0"/>
              <w:jc w:val="center"/>
              <w:rPr>
                <w:rFonts w:ascii="宋体" w:hAnsi="宋体" w:cs="宋体"/>
                <w:kern w:val="0"/>
                <w:sz w:val="18"/>
                <w:szCs w:val="18"/>
              </w:rPr>
            </w:pPr>
            <w:r>
              <w:rPr>
                <w:rFonts w:hAnsi="宋体" w:cs="宋体" w:hint="eastAsia"/>
                <w:sz w:val="18"/>
                <w:szCs w:val="18"/>
              </w:rPr>
              <w:t>≤</w:t>
            </w:r>
            <w:r>
              <w:rPr>
                <w:rFonts w:hAnsi="宋体" w:cs="宋体" w:hint="eastAsia"/>
                <w:sz w:val="18"/>
                <w:szCs w:val="18"/>
              </w:rPr>
              <w:t>25s</w:t>
            </w:r>
          </w:p>
        </w:tc>
        <w:tc>
          <w:tcPr>
            <w:tcW w:w="1836" w:type="dxa"/>
            <w:tcBorders>
              <w:left w:val="single" w:sz="4" w:space="0" w:color="auto"/>
              <w:right w:val="single" w:sz="4" w:space="0" w:color="auto"/>
            </w:tcBorders>
            <w:shd w:val="clear" w:color="auto" w:fill="auto"/>
            <w:vAlign w:val="center"/>
          </w:tcPr>
          <w:p w14:paraId="03CA73E4" w14:textId="77777777" w:rsidR="005D68EF" w:rsidRDefault="005D68EF" w:rsidP="009F2FD0">
            <w:pPr>
              <w:snapToGrid w:val="0"/>
              <w:jc w:val="center"/>
              <w:rPr>
                <w:rFonts w:ascii="宋体" w:hAnsi="宋体" w:cs="宋体"/>
                <w:kern w:val="0"/>
                <w:sz w:val="18"/>
                <w:szCs w:val="18"/>
              </w:rPr>
            </w:pPr>
            <w:r>
              <w:rPr>
                <w:rFonts w:hAnsi="宋体" w:cs="宋体" w:hint="eastAsia"/>
                <w:sz w:val="18"/>
                <w:szCs w:val="18"/>
              </w:rPr>
              <w:t>≤</w:t>
            </w:r>
            <w:r>
              <w:rPr>
                <w:rFonts w:hAnsi="宋体" w:cs="宋体" w:hint="eastAsia"/>
                <w:sz w:val="18"/>
                <w:szCs w:val="18"/>
              </w:rPr>
              <w:t>30s</w:t>
            </w:r>
          </w:p>
        </w:tc>
        <w:tc>
          <w:tcPr>
            <w:tcW w:w="1985" w:type="dxa"/>
            <w:tcBorders>
              <w:left w:val="single" w:sz="4" w:space="0" w:color="auto"/>
            </w:tcBorders>
            <w:shd w:val="clear" w:color="auto" w:fill="auto"/>
            <w:vAlign w:val="center"/>
          </w:tcPr>
          <w:p w14:paraId="08CCA7DB" w14:textId="77777777" w:rsidR="005D68EF" w:rsidRDefault="005D68EF" w:rsidP="009F2FD0">
            <w:pPr>
              <w:snapToGrid w:val="0"/>
              <w:jc w:val="center"/>
              <w:rPr>
                <w:rFonts w:ascii="宋体" w:hAnsi="宋体" w:cs="宋体"/>
                <w:kern w:val="0"/>
                <w:sz w:val="18"/>
                <w:szCs w:val="18"/>
              </w:rPr>
            </w:pPr>
            <w:r>
              <w:rPr>
                <w:rFonts w:hAnsi="宋体" w:cs="宋体" w:hint="eastAsia"/>
                <w:sz w:val="18"/>
                <w:szCs w:val="18"/>
              </w:rPr>
              <w:t>≤</w:t>
            </w:r>
            <w:r>
              <w:rPr>
                <w:rFonts w:hAnsi="宋体" w:cs="宋体" w:hint="eastAsia"/>
                <w:sz w:val="18"/>
                <w:szCs w:val="18"/>
              </w:rPr>
              <w:t>40s</w:t>
            </w:r>
          </w:p>
        </w:tc>
      </w:tr>
      <w:tr w:rsidR="005D68EF" w14:paraId="12CF290A" w14:textId="77777777" w:rsidTr="009F2FD0">
        <w:trPr>
          <w:trHeight w:val="420"/>
          <w:jc w:val="center"/>
        </w:trPr>
        <w:tc>
          <w:tcPr>
            <w:tcW w:w="468" w:type="dxa"/>
            <w:shd w:val="clear" w:color="auto" w:fill="auto"/>
            <w:vAlign w:val="center"/>
          </w:tcPr>
          <w:p w14:paraId="5518FD66"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8</w:t>
            </w:r>
          </w:p>
        </w:tc>
        <w:tc>
          <w:tcPr>
            <w:tcW w:w="2831" w:type="dxa"/>
            <w:gridSpan w:val="2"/>
            <w:shd w:val="clear" w:color="auto" w:fill="auto"/>
            <w:vAlign w:val="center"/>
          </w:tcPr>
          <w:p w14:paraId="3ABE0D05" w14:textId="77777777" w:rsidR="005D68EF" w:rsidRDefault="005D68EF" w:rsidP="009F2FD0">
            <w:pPr>
              <w:snapToGrid w:val="0"/>
              <w:jc w:val="left"/>
              <w:rPr>
                <w:rFonts w:ascii="宋体" w:hAnsi="宋体" w:cs="宋体"/>
                <w:kern w:val="0"/>
                <w:sz w:val="18"/>
                <w:szCs w:val="18"/>
              </w:rPr>
            </w:pPr>
            <w:r>
              <w:rPr>
                <w:rFonts w:ascii="宋体" w:hAnsi="宋体" w:cs="宋体" w:hint="eastAsia"/>
                <w:kern w:val="0"/>
                <w:sz w:val="18"/>
                <w:szCs w:val="18"/>
              </w:rPr>
              <w:t>能效等级（按低热值）</w:t>
            </w:r>
          </w:p>
        </w:tc>
        <w:tc>
          <w:tcPr>
            <w:tcW w:w="5816" w:type="dxa"/>
            <w:gridSpan w:val="3"/>
            <w:shd w:val="clear" w:color="auto" w:fill="auto"/>
            <w:vAlign w:val="center"/>
          </w:tcPr>
          <w:p w14:paraId="28063FED" w14:textId="77777777" w:rsidR="005D68EF" w:rsidRDefault="005D68EF" w:rsidP="009F2FD0">
            <w:pPr>
              <w:snapToGrid w:val="0"/>
              <w:jc w:val="center"/>
              <w:rPr>
                <w:rFonts w:hAnsi="宋体" w:cs="宋体"/>
                <w:sz w:val="18"/>
                <w:szCs w:val="18"/>
              </w:rPr>
            </w:pPr>
            <w:r>
              <w:rPr>
                <w:rFonts w:ascii="宋体" w:hAnsi="宋体" w:cs="宋体" w:hint="eastAsia"/>
                <w:sz w:val="18"/>
                <w:szCs w:val="18"/>
              </w:rPr>
              <w:t>不低于</w:t>
            </w:r>
            <w:r>
              <w:rPr>
                <w:rFonts w:hAnsi="宋体" w:cs="宋体" w:hint="eastAsia"/>
                <w:sz w:val="18"/>
                <w:szCs w:val="18"/>
              </w:rPr>
              <w:t>2</w:t>
            </w:r>
            <w:r>
              <w:rPr>
                <w:rFonts w:hAnsi="宋体" w:cs="宋体" w:hint="eastAsia"/>
                <w:sz w:val="18"/>
                <w:szCs w:val="18"/>
              </w:rPr>
              <w:t>级</w:t>
            </w:r>
          </w:p>
        </w:tc>
      </w:tr>
      <w:tr w:rsidR="005D68EF" w14:paraId="04A7EE6A" w14:textId="77777777" w:rsidTr="009F2FD0">
        <w:trPr>
          <w:jc w:val="center"/>
        </w:trPr>
        <w:tc>
          <w:tcPr>
            <w:tcW w:w="468" w:type="dxa"/>
            <w:shd w:val="clear" w:color="auto" w:fill="auto"/>
            <w:vAlign w:val="center"/>
          </w:tcPr>
          <w:p w14:paraId="3066121E" w14:textId="77777777" w:rsidR="005D68EF" w:rsidRDefault="005D68EF" w:rsidP="009F2FD0">
            <w:pPr>
              <w:snapToGrid w:val="0"/>
              <w:jc w:val="center"/>
              <w:rPr>
                <w:rFonts w:ascii="宋体" w:hAnsi="宋体"/>
                <w:color w:val="000000"/>
                <w:kern w:val="0"/>
                <w:sz w:val="18"/>
                <w:szCs w:val="18"/>
              </w:rPr>
            </w:pPr>
            <w:r>
              <w:rPr>
                <w:rFonts w:ascii="宋体" w:hAnsi="宋体" w:hint="eastAsia"/>
                <w:color w:val="000000"/>
                <w:kern w:val="0"/>
                <w:sz w:val="18"/>
                <w:szCs w:val="18"/>
              </w:rPr>
              <w:t>9</w:t>
            </w:r>
          </w:p>
        </w:tc>
        <w:tc>
          <w:tcPr>
            <w:tcW w:w="2831" w:type="dxa"/>
            <w:gridSpan w:val="2"/>
            <w:shd w:val="clear" w:color="auto" w:fill="auto"/>
            <w:vAlign w:val="center"/>
          </w:tcPr>
          <w:p w14:paraId="56D1C630" w14:textId="77777777" w:rsidR="005D68EF" w:rsidRDefault="005D68EF" w:rsidP="009F2FD0">
            <w:pPr>
              <w:snapToGrid w:val="0"/>
              <w:jc w:val="left"/>
              <w:rPr>
                <w:kern w:val="0"/>
                <w:sz w:val="18"/>
                <w:szCs w:val="18"/>
              </w:rPr>
            </w:pPr>
            <w:r>
              <w:rPr>
                <w:rFonts w:ascii="宋体" w:hAnsi="宋体" w:hint="eastAsia"/>
                <w:sz w:val="18"/>
                <w:szCs w:val="18"/>
              </w:rPr>
              <w:t>额定热负荷</w:t>
            </w:r>
            <w:r>
              <w:rPr>
                <w:rFonts w:hint="eastAsia"/>
                <w:sz w:val="18"/>
                <w:szCs w:val="18"/>
              </w:rPr>
              <w:t>烟气中</w:t>
            </w:r>
            <w:r>
              <w:rPr>
                <w:rFonts w:hint="eastAsia"/>
                <w:sz w:val="18"/>
                <w:szCs w:val="18"/>
              </w:rPr>
              <w:t>NOx</w:t>
            </w:r>
            <w:r>
              <w:rPr>
                <w:rFonts w:hint="eastAsia"/>
                <w:sz w:val="18"/>
                <w:szCs w:val="18"/>
              </w:rPr>
              <w:t>含量</w:t>
            </w:r>
            <m:oMath>
              <m:sSub>
                <m:sSubPr>
                  <m:ctrlPr>
                    <w:rPr>
                      <w:rFonts w:ascii="Cambria Math" w:hAnsi="Cambria Math" w:cs="宋体" w:hint="eastAsia"/>
                      <w:sz w:val="18"/>
                      <w:szCs w:val="18"/>
                    </w:rPr>
                  </m:ctrlPr>
                </m:sSubPr>
                <m:e>
                  <m:r>
                    <m:rPr>
                      <m:sty m:val="p"/>
                    </m:rPr>
                    <w:rPr>
                      <w:rFonts w:ascii="Cambria Math" w:hAnsi="Cambria Math" w:cs="宋体" w:hint="eastAsia"/>
                      <w:sz w:val="18"/>
                      <w:szCs w:val="18"/>
                    </w:rPr>
                    <m:t>ψ</m:t>
                  </m:r>
                </m:e>
                <m:sub>
                  <m:r>
                    <m:rPr>
                      <m:sty m:val="p"/>
                    </m:rPr>
                    <w:rPr>
                      <w:rFonts w:ascii="Cambria Math" w:hAnsi="Cambria Math" w:cs="宋体" w:hint="eastAsia"/>
                      <w:sz w:val="18"/>
                      <w:szCs w:val="18"/>
                    </w:rPr>
                    <m:t>0</m:t>
                  </m:r>
                </m:sub>
              </m:sSub>
              <m:d>
                <m:dPr>
                  <m:begChr m:val="["/>
                  <m:endChr m:val="]"/>
                  <m:ctrlPr>
                    <w:rPr>
                      <w:rFonts w:ascii="Cambria Math" w:hAnsi="Cambria Math" w:cs="宋体" w:hint="eastAsia"/>
                      <w:sz w:val="18"/>
                      <w:szCs w:val="18"/>
                    </w:rPr>
                  </m:ctrlPr>
                </m:dPr>
                <m:e>
                  <m:sSub>
                    <m:sSubPr>
                      <m:ctrlPr>
                        <w:rPr>
                          <w:rFonts w:ascii="Cambria Math" w:hAnsi="Cambria Math" w:cs="宋体" w:hint="eastAsia"/>
                          <w:sz w:val="18"/>
                          <w:szCs w:val="18"/>
                        </w:rPr>
                      </m:ctrlPr>
                    </m:sSubPr>
                    <m:e>
                      <m:r>
                        <m:rPr>
                          <m:sty m:val="p"/>
                        </m:rPr>
                        <w:rPr>
                          <w:rFonts w:ascii="Cambria Math" w:hAnsi="Cambria Math" w:cs="宋体" w:hint="eastAsia"/>
                          <w:sz w:val="18"/>
                          <w:szCs w:val="18"/>
                        </w:rPr>
                        <m:t>NO</m:t>
                      </m:r>
                    </m:e>
                    <m:sub>
                      <m:r>
                        <m:rPr>
                          <m:sty m:val="p"/>
                        </m:rPr>
                        <w:rPr>
                          <w:rFonts w:ascii="Cambria Math" w:hAnsi="Cambria Math" w:cs="宋体" w:hint="eastAsia"/>
                          <w:sz w:val="18"/>
                          <w:szCs w:val="18"/>
                        </w:rPr>
                        <m:t>x</m:t>
                      </m:r>
                      <m:d>
                        <m:dPr>
                          <m:ctrlPr>
                            <w:rPr>
                              <w:rFonts w:ascii="Cambria Math" w:hAnsi="Cambria Math" w:cs="宋体" w:hint="eastAsia"/>
                              <w:sz w:val="18"/>
                              <w:szCs w:val="18"/>
                            </w:rPr>
                          </m:ctrlPr>
                        </m:dPr>
                        <m:e>
                          <m:r>
                            <m:rPr>
                              <m:sty m:val="p"/>
                            </m:rPr>
                            <w:rPr>
                              <w:rFonts w:ascii="Cambria Math" w:hAnsi="Cambria Math" w:cs="宋体" w:hint="eastAsia"/>
                              <w:sz w:val="18"/>
                              <w:szCs w:val="18"/>
                            </w:rPr>
                            <m:t>α</m:t>
                          </m:r>
                          <m:r>
                            <m:rPr>
                              <m:sty m:val="p"/>
                            </m:rPr>
                            <w:rPr>
                              <w:rFonts w:ascii="Cambria Math" w:hAnsi="Cambria Math" w:cs="宋体" w:hint="eastAsia"/>
                              <w:sz w:val="18"/>
                              <w:szCs w:val="18"/>
                            </w:rPr>
                            <m:t>=1</m:t>
                          </m:r>
                        </m:e>
                      </m:d>
                    </m:sub>
                  </m:sSub>
                </m:e>
              </m:d>
            </m:oMath>
            <w:r>
              <w:rPr>
                <w:rFonts w:ascii="宋体" w:hAnsi="宋体" w:cs="宋体" w:hint="eastAsia"/>
                <w:sz w:val="18"/>
                <w:szCs w:val="18"/>
              </w:rPr>
              <w:t>（mg/kW·h）</w:t>
            </w:r>
            <w:r>
              <w:rPr>
                <w:rFonts w:ascii="宋体" w:hAnsi="宋体" w:cs="宋体" w:hint="eastAsia"/>
                <w:kern w:val="0"/>
                <w:sz w:val="18"/>
                <w:szCs w:val="18"/>
              </w:rPr>
              <w:t>(推荐性指标)</w:t>
            </w:r>
          </w:p>
        </w:tc>
        <w:tc>
          <w:tcPr>
            <w:tcW w:w="1995" w:type="dxa"/>
            <w:shd w:val="clear" w:color="auto" w:fill="auto"/>
            <w:vAlign w:val="center"/>
          </w:tcPr>
          <w:p w14:paraId="48AD0F9B" w14:textId="77777777" w:rsidR="005D68EF" w:rsidRPr="00C0003F" w:rsidRDefault="005D68EF" w:rsidP="009F2FD0">
            <w:pPr>
              <w:snapToGrid w:val="0"/>
              <w:jc w:val="center"/>
              <w:rPr>
                <w:rFonts w:ascii="宋体" w:hAnsi="宋体" w:cs="宋体"/>
                <w:sz w:val="18"/>
                <w:szCs w:val="18"/>
              </w:rPr>
            </w:pPr>
            <w:r w:rsidRPr="00C0003F">
              <w:rPr>
                <w:rFonts w:hAnsi="宋体" w:cs="宋体" w:hint="eastAsia"/>
                <w:sz w:val="18"/>
                <w:szCs w:val="18"/>
              </w:rPr>
              <w:t>≤</w:t>
            </w:r>
            <w:r w:rsidRPr="00C0003F">
              <w:rPr>
                <w:rFonts w:hAnsi="宋体" w:cs="宋体" w:hint="eastAsia"/>
                <w:sz w:val="18"/>
                <w:szCs w:val="18"/>
              </w:rPr>
              <w:t>70</w:t>
            </w:r>
          </w:p>
        </w:tc>
        <w:tc>
          <w:tcPr>
            <w:tcW w:w="1836" w:type="dxa"/>
            <w:shd w:val="clear" w:color="auto" w:fill="auto"/>
            <w:vAlign w:val="center"/>
          </w:tcPr>
          <w:p w14:paraId="323C83ED" w14:textId="77777777" w:rsidR="005D68EF" w:rsidRPr="00C0003F" w:rsidRDefault="005D68EF" w:rsidP="009F2FD0">
            <w:pPr>
              <w:snapToGrid w:val="0"/>
              <w:jc w:val="center"/>
              <w:rPr>
                <w:rFonts w:ascii="宋体" w:hAnsi="宋体" w:cs="宋体"/>
                <w:sz w:val="18"/>
                <w:szCs w:val="18"/>
              </w:rPr>
            </w:pPr>
            <w:r w:rsidRPr="00C0003F">
              <w:rPr>
                <w:rFonts w:hAnsi="宋体" w:cs="宋体" w:hint="eastAsia"/>
                <w:sz w:val="18"/>
                <w:szCs w:val="18"/>
              </w:rPr>
              <w:t>≤</w:t>
            </w:r>
            <w:r w:rsidRPr="00C0003F">
              <w:rPr>
                <w:rFonts w:hAnsi="宋体" w:cs="宋体" w:hint="eastAsia"/>
                <w:sz w:val="18"/>
                <w:szCs w:val="18"/>
              </w:rPr>
              <w:t>150</w:t>
            </w:r>
          </w:p>
        </w:tc>
        <w:tc>
          <w:tcPr>
            <w:tcW w:w="1985" w:type="dxa"/>
            <w:shd w:val="clear" w:color="auto" w:fill="auto"/>
            <w:vAlign w:val="center"/>
          </w:tcPr>
          <w:p w14:paraId="569DF409" w14:textId="77777777" w:rsidR="005D68EF" w:rsidRPr="00C0003F" w:rsidRDefault="005D68EF" w:rsidP="009F2FD0">
            <w:pPr>
              <w:snapToGrid w:val="0"/>
              <w:jc w:val="center"/>
              <w:rPr>
                <w:rFonts w:ascii="宋体" w:hAnsi="宋体" w:cs="宋体"/>
                <w:sz w:val="18"/>
                <w:szCs w:val="18"/>
              </w:rPr>
            </w:pPr>
            <w:r w:rsidRPr="00C0003F">
              <w:rPr>
                <w:rFonts w:hAnsi="宋体" w:cs="宋体" w:hint="eastAsia"/>
                <w:sz w:val="18"/>
                <w:szCs w:val="18"/>
              </w:rPr>
              <w:t>≤</w:t>
            </w:r>
            <w:r w:rsidRPr="00C0003F">
              <w:rPr>
                <w:rFonts w:hAnsi="宋体" w:cs="宋体" w:hint="eastAsia"/>
                <w:sz w:val="18"/>
                <w:szCs w:val="18"/>
              </w:rPr>
              <w:t>260</w:t>
            </w:r>
          </w:p>
        </w:tc>
      </w:tr>
    </w:tbl>
    <w:p w14:paraId="397216A0" w14:textId="77777777" w:rsidR="005D68EF" w:rsidRPr="00706490" w:rsidRDefault="005D68EF" w:rsidP="005D68EF">
      <w:pPr>
        <w:pStyle w:val="af"/>
      </w:pPr>
      <w:bookmarkStart w:id="10" w:name="_Toc536715444"/>
      <w:bookmarkStart w:id="11" w:name="_Toc525283528"/>
    </w:p>
    <w:p w14:paraId="68DAC1DA" w14:textId="77777777" w:rsidR="005D68EF" w:rsidRPr="00304D9E" w:rsidRDefault="005D68EF" w:rsidP="005D68EF">
      <w:pPr>
        <w:pStyle w:val="ae"/>
        <w:spacing w:before="312" w:after="312"/>
        <w:rPr>
          <w:b w:val="0"/>
        </w:rPr>
      </w:pPr>
      <w:r w:rsidRPr="00304D9E">
        <w:rPr>
          <w:rFonts w:hint="eastAsia"/>
        </w:rPr>
        <w:t xml:space="preserve">7   </w:t>
      </w:r>
      <w:r w:rsidRPr="00304D9E">
        <w:rPr>
          <w:rFonts w:hint="eastAsia"/>
        </w:rPr>
        <w:t>性能要求</w:t>
      </w:r>
      <w:bookmarkEnd w:id="10"/>
      <w:bookmarkEnd w:id="11"/>
    </w:p>
    <w:p w14:paraId="2B4BBE35" w14:textId="77777777" w:rsidR="005D68EF" w:rsidRDefault="005D68EF" w:rsidP="005D68EF">
      <w:pPr>
        <w:pStyle w:val="affb"/>
        <w:spacing w:before="156" w:after="156"/>
      </w:pPr>
      <w:bookmarkStart w:id="12" w:name="_Toc536715445"/>
      <w:r>
        <w:rPr>
          <w:rFonts w:hint="eastAsia"/>
        </w:rPr>
        <w:t>7.1一般要求</w:t>
      </w:r>
      <w:bookmarkEnd w:id="12"/>
    </w:p>
    <w:p w14:paraId="13CCD451" w14:textId="77777777" w:rsidR="005D68EF" w:rsidRDefault="005D68EF" w:rsidP="005D68EF">
      <w:pPr>
        <w:ind w:firstLineChars="200" w:firstLine="560"/>
        <w:jc w:val="left"/>
      </w:pPr>
      <w:r>
        <w:rPr>
          <w:rFonts w:hint="eastAsia"/>
        </w:rPr>
        <w:t>热水器性能应符合</w:t>
      </w:r>
      <w:r>
        <w:rPr>
          <w:rFonts w:hint="eastAsia"/>
        </w:rPr>
        <w:t xml:space="preserve">GB </w:t>
      </w:r>
      <w:r>
        <w:t>6932-2015</w:t>
      </w:r>
      <w:r>
        <w:rPr>
          <w:rFonts w:hint="eastAsia"/>
        </w:rPr>
        <w:t>第</w:t>
      </w:r>
      <w:r>
        <w:rPr>
          <w:rFonts w:hint="eastAsia"/>
        </w:rPr>
        <w:t>6</w:t>
      </w:r>
      <w:r>
        <w:rPr>
          <w:rFonts w:hint="eastAsia"/>
        </w:rPr>
        <w:t>章的要求。</w:t>
      </w:r>
    </w:p>
    <w:p w14:paraId="33F9F1D5" w14:textId="77777777" w:rsidR="005D68EF" w:rsidRDefault="005D68EF" w:rsidP="005D68EF">
      <w:pPr>
        <w:pStyle w:val="affb"/>
        <w:spacing w:before="156" w:after="156"/>
      </w:pPr>
      <w:bookmarkStart w:id="13" w:name="_Toc536715446"/>
      <w:r>
        <w:rPr>
          <w:rFonts w:hint="eastAsia"/>
        </w:rPr>
        <w:t>7.2热水器性能应符合表3要求：</w:t>
      </w:r>
      <w:bookmarkEnd w:id="13"/>
    </w:p>
    <w:p w14:paraId="16BF3A05" w14:textId="77777777" w:rsidR="005D68EF" w:rsidRDefault="005D68EF" w:rsidP="005D68EF">
      <w:pPr>
        <w:ind w:firstLineChars="202" w:firstLine="566"/>
        <w:jc w:val="center"/>
        <w:rPr>
          <w:rFonts w:ascii="黑体" w:eastAsia="黑体" w:hAnsi="黑体"/>
          <w:szCs w:val="21"/>
        </w:rPr>
      </w:pPr>
      <w:r>
        <w:rPr>
          <w:rFonts w:ascii="黑体" w:eastAsia="黑体" w:hAnsi="黑体" w:hint="eastAsia"/>
          <w:szCs w:val="21"/>
        </w:rPr>
        <w:t>表3 热水器性能要求</w:t>
      </w:r>
    </w:p>
    <w:tbl>
      <w:tblPr>
        <w:tblW w:w="8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2534"/>
        <w:gridCol w:w="992"/>
        <w:gridCol w:w="1775"/>
        <w:gridCol w:w="2454"/>
      </w:tblGrid>
      <w:tr w:rsidR="005D68EF" w14:paraId="72AB3A3A" w14:textId="77777777" w:rsidTr="009F2FD0">
        <w:trPr>
          <w:trHeight w:val="312"/>
          <w:jc w:val="center"/>
        </w:trPr>
        <w:tc>
          <w:tcPr>
            <w:tcW w:w="3772" w:type="dxa"/>
            <w:gridSpan w:val="2"/>
            <w:vMerge w:val="restart"/>
            <w:vAlign w:val="center"/>
          </w:tcPr>
          <w:p w14:paraId="412189CA"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项目</w:t>
            </w:r>
          </w:p>
        </w:tc>
        <w:tc>
          <w:tcPr>
            <w:tcW w:w="2767" w:type="dxa"/>
            <w:gridSpan w:val="2"/>
            <w:vMerge w:val="restart"/>
            <w:vAlign w:val="center"/>
          </w:tcPr>
          <w:p w14:paraId="3EAFD829"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性能要求</w:t>
            </w:r>
          </w:p>
        </w:tc>
        <w:tc>
          <w:tcPr>
            <w:tcW w:w="2454" w:type="dxa"/>
            <w:vMerge w:val="restart"/>
            <w:vAlign w:val="center"/>
          </w:tcPr>
          <w:p w14:paraId="7B046532"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试验方法</w:t>
            </w:r>
          </w:p>
        </w:tc>
      </w:tr>
      <w:tr w:rsidR="005D68EF" w14:paraId="384532D6" w14:textId="77777777" w:rsidTr="009F2FD0">
        <w:trPr>
          <w:trHeight w:val="312"/>
          <w:jc w:val="center"/>
        </w:trPr>
        <w:tc>
          <w:tcPr>
            <w:tcW w:w="3772" w:type="dxa"/>
            <w:gridSpan w:val="2"/>
            <w:vMerge/>
            <w:vAlign w:val="center"/>
          </w:tcPr>
          <w:p w14:paraId="2DE5C812" w14:textId="77777777" w:rsidR="005D68EF" w:rsidRDefault="005D68EF" w:rsidP="009F2FD0">
            <w:pPr>
              <w:widowControl/>
              <w:jc w:val="center"/>
              <w:rPr>
                <w:rFonts w:ascii="宋体" w:hAnsi="宋体" w:cs="宋体"/>
                <w:kern w:val="0"/>
                <w:sz w:val="18"/>
                <w:szCs w:val="18"/>
              </w:rPr>
            </w:pPr>
          </w:p>
        </w:tc>
        <w:tc>
          <w:tcPr>
            <w:tcW w:w="2767" w:type="dxa"/>
            <w:gridSpan w:val="2"/>
            <w:vMerge/>
            <w:vAlign w:val="center"/>
          </w:tcPr>
          <w:p w14:paraId="63391DE6" w14:textId="77777777" w:rsidR="005D68EF" w:rsidRDefault="005D68EF" w:rsidP="009F2FD0">
            <w:pPr>
              <w:widowControl/>
              <w:jc w:val="center"/>
              <w:rPr>
                <w:rFonts w:ascii="宋体" w:hAnsi="宋体" w:cs="宋体"/>
                <w:kern w:val="0"/>
                <w:sz w:val="18"/>
                <w:szCs w:val="18"/>
              </w:rPr>
            </w:pPr>
          </w:p>
        </w:tc>
        <w:tc>
          <w:tcPr>
            <w:tcW w:w="2454" w:type="dxa"/>
            <w:vMerge/>
            <w:vAlign w:val="center"/>
          </w:tcPr>
          <w:p w14:paraId="213CE5B6" w14:textId="77777777" w:rsidR="005D68EF" w:rsidRDefault="005D68EF" w:rsidP="009F2FD0">
            <w:pPr>
              <w:widowControl/>
              <w:jc w:val="center"/>
              <w:rPr>
                <w:rFonts w:ascii="宋体" w:hAnsi="宋体" w:cs="宋体"/>
                <w:kern w:val="0"/>
                <w:sz w:val="18"/>
                <w:szCs w:val="18"/>
              </w:rPr>
            </w:pPr>
          </w:p>
        </w:tc>
      </w:tr>
      <w:tr w:rsidR="005D68EF" w14:paraId="1D0BC762" w14:textId="77777777" w:rsidTr="009F2FD0">
        <w:trPr>
          <w:trHeight w:val="288"/>
          <w:jc w:val="center"/>
        </w:trPr>
        <w:tc>
          <w:tcPr>
            <w:tcW w:w="3772" w:type="dxa"/>
            <w:gridSpan w:val="2"/>
            <w:vMerge w:val="restart"/>
            <w:vAlign w:val="center"/>
          </w:tcPr>
          <w:p w14:paraId="51BC0CAA"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燃气系统气密性</w:t>
            </w:r>
          </w:p>
        </w:tc>
        <w:tc>
          <w:tcPr>
            <w:tcW w:w="2767" w:type="dxa"/>
            <w:gridSpan w:val="2"/>
            <w:vAlign w:val="center"/>
          </w:tcPr>
          <w:p w14:paraId="363EB631" w14:textId="77777777" w:rsidR="005D68EF" w:rsidRDefault="005D68EF" w:rsidP="009F2FD0">
            <w:pPr>
              <w:widowControl/>
              <w:rPr>
                <w:rFonts w:ascii="宋体" w:hAnsi="宋体" w:cs="宋体"/>
                <w:kern w:val="0"/>
                <w:sz w:val="18"/>
                <w:szCs w:val="18"/>
              </w:rPr>
            </w:pPr>
            <w:r>
              <w:rPr>
                <w:rFonts w:ascii="宋体" w:hAnsi="宋体" w:cs="宋体" w:hint="eastAsia"/>
                <w:kern w:val="0"/>
                <w:sz w:val="18"/>
                <w:szCs w:val="18"/>
              </w:rPr>
              <w:t>通过燃气主通路的第一道阀门漏气量应小于0.06L/h</w:t>
            </w:r>
          </w:p>
        </w:tc>
        <w:tc>
          <w:tcPr>
            <w:tcW w:w="2454" w:type="dxa"/>
            <w:vMerge w:val="restart"/>
            <w:vAlign w:val="center"/>
          </w:tcPr>
          <w:p w14:paraId="1EE046E0" w14:textId="77777777" w:rsidR="005D68EF" w:rsidRDefault="005D68EF" w:rsidP="009F2FD0">
            <w:pPr>
              <w:widowControl/>
              <w:jc w:val="center"/>
              <w:rPr>
                <w:rFonts w:ascii="宋体" w:hAnsi="宋体"/>
                <w:sz w:val="18"/>
                <w:szCs w:val="18"/>
              </w:rPr>
            </w:pPr>
            <w:r>
              <w:rPr>
                <w:rFonts w:ascii="宋体" w:hAnsi="宋体" w:hint="eastAsia"/>
                <w:sz w:val="18"/>
                <w:szCs w:val="18"/>
              </w:rPr>
              <w:t>8.2</w:t>
            </w:r>
          </w:p>
        </w:tc>
      </w:tr>
      <w:tr w:rsidR="005D68EF" w14:paraId="5C3D8BC7" w14:textId="77777777" w:rsidTr="009F2FD0">
        <w:trPr>
          <w:trHeight w:val="936"/>
          <w:jc w:val="center"/>
        </w:trPr>
        <w:tc>
          <w:tcPr>
            <w:tcW w:w="3772" w:type="dxa"/>
            <w:gridSpan w:val="2"/>
            <w:vMerge/>
            <w:vAlign w:val="center"/>
          </w:tcPr>
          <w:p w14:paraId="67ECC36E" w14:textId="77777777" w:rsidR="005D68EF" w:rsidRDefault="005D68EF" w:rsidP="009F2FD0">
            <w:pPr>
              <w:widowControl/>
              <w:jc w:val="center"/>
              <w:rPr>
                <w:rFonts w:ascii="宋体" w:hAnsi="宋体" w:cs="宋体"/>
                <w:kern w:val="0"/>
                <w:sz w:val="18"/>
                <w:szCs w:val="18"/>
              </w:rPr>
            </w:pPr>
          </w:p>
        </w:tc>
        <w:tc>
          <w:tcPr>
            <w:tcW w:w="2767" w:type="dxa"/>
            <w:gridSpan w:val="2"/>
            <w:vAlign w:val="center"/>
          </w:tcPr>
          <w:p w14:paraId="01124215" w14:textId="77777777" w:rsidR="005D68EF" w:rsidRDefault="005D68EF" w:rsidP="009F2FD0">
            <w:pPr>
              <w:widowControl/>
              <w:rPr>
                <w:rFonts w:ascii="宋体" w:hAnsi="宋体" w:cs="宋体"/>
                <w:kern w:val="0"/>
                <w:sz w:val="18"/>
                <w:szCs w:val="18"/>
              </w:rPr>
            </w:pPr>
            <w:r>
              <w:rPr>
                <w:rFonts w:ascii="宋体" w:hAnsi="宋体" w:cs="宋体" w:hint="eastAsia"/>
                <w:kern w:val="0"/>
                <w:sz w:val="18"/>
                <w:szCs w:val="18"/>
              </w:rPr>
              <w:t>通过其他阀门漏气量应小于0.4L/h</w:t>
            </w:r>
          </w:p>
        </w:tc>
        <w:tc>
          <w:tcPr>
            <w:tcW w:w="2454" w:type="dxa"/>
            <w:vMerge/>
            <w:vAlign w:val="center"/>
          </w:tcPr>
          <w:p w14:paraId="347DE16B" w14:textId="77777777" w:rsidR="005D68EF" w:rsidRDefault="005D68EF" w:rsidP="009F2FD0">
            <w:pPr>
              <w:widowControl/>
              <w:rPr>
                <w:rFonts w:ascii="宋体" w:hAnsi="宋体" w:cs="宋体"/>
                <w:kern w:val="0"/>
                <w:sz w:val="18"/>
                <w:szCs w:val="18"/>
              </w:rPr>
            </w:pPr>
          </w:p>
        </w:tc>
      </w:tr>
      <w:tr w:rsidR="005D68EF" w14:paraId="4A3B61C2" w14:textId="77777777" w:rsidTr="009F2FD0">
        <w:trPr>
          <w:trHeight w:val="1132"/>
          <w:jc w:val="center"/>
        </w:trPr>
        <w:tc>
          <w:tcPr>
            <w:tcW w:w="1238" w:type="dxa"/>
            <w:vMerge w:val="restart"/>
            <w:shd w:val="clear" w:color="auto" w:fill="FFFFFF"/>
            <w:textDirection w:val="tbRlV"/>
            <w:vAlign w:val="center"/>
          </w:tcPr>
          <w:p w14:paraId="402848B1"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安全装置</w:t>
            </w:r>
          </w:p>
        </w:tc>
        <w:tc>
          <w:tcPr>
            <w:tcW w:w="2534" w:type="dxa"/>
            <w:vMerge w:val="restart"/>
            <w:shd w:val="clear" w:color="auto" w:fill="FFFFFF"/>
            <w:vAlign w:val="center"/>
          </w:tcPr>
          <w:p w14:paraId="6479860A"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熄火保护装置</w:t>
            </w:r>
          </w:p>
        </w:tc>
        <w:tc>
          <w:tcPr>
            <w:tcW w:w="992" w:type="dxa"/>
            <w:vMerge w:val="restart"/>
            <w:shd w:val="clear" w:color="auto" w:fill="FFFFFF"/>
            <w:vAlign w:val="center"/>
          </w:tcPr>
          <w:p w14:paraId="25182260" w14:textId="77777777" w:rsidR="005D68EF" w:rsidRDefault="005D68EF" w:rsidP="009F2FD0">
            <w:pPr>
              <w:widowControl/>
              <w:rPr>
                <w:rFonts w:ascii="宋体" w:hAnsi="宋体" w:cs="宋体"/>
                <w:kern w:val="0"/>
                <w:sz w:val="18"/>
                <w:szCs w:val="18"/>
              </w:rPr>
            </w:pPr>
            <w:r>
              <w:rPr>
                <w:rFonts w:ascii="宋体" w:hAnsi="宋体" w:cs="宋体" w:hint="eastAsia"/>
                <w:kern w:val="0"/>
                <w:sz w:val="18"/>
                <w:szCs w:val="18"/>
              </w:rPr>
              <w:t>主火燃烧器控制</w:t>
            </w:r>
          </w:p>
        </w:tc>
        <w:tc>
          <w:tcPr>
            <w:tcW w:w="1775" w:type="dxa"/>
            <w:shd w:val="clear" w:color="auto" w:fill="FFFFFF"/>
            <w:vAlign w:val="center"/>
          </w:tcPr>
          <w:p w14:paraId="29EB7034" w14:textId="77777777" w:rsidR="005D68EF" w:rsidRDefault="005D68EF" w:rsidP="009F2FD0">
            <w:pPr>
              <w:widowControl/>
              <w:rPr>
                <w:rFonts w:ascii="宋体" w:hAnsi="宋体" w:cs="宋体"/>
                <w:kern w:val="0"/>
                <w:sz w:val="18"/>
                <w:szCs w:val="18"/>
              </w:rPr>
            </w:pPr>
            <w:r>
              <w:rPr>
                <w:rFonts w:ascii="宋体" w:hAnsi="宋体" w:cs="宋体" w:hint="eastAsia"/>
                <w:kern w:val="0"/>
                <w:sz w:val="18"/>
                <w:szCs w:val="18"/>
              </w:rPr>
              <w:t>开阀时间不大于8s</w:t>
            </w:r>
          </w:p>
        </w:tc>
        <w:tc>
          <w:tcPr>
            <w:tcW w:w="2454" w:type="dxa"/>
            <w:vMerge w:val="restart"/>
            <w:shd w:val="clear" w:color="auto" w:fill="FFFFFF"/>
            <w:vAlign w:val="center"/>
          </w:tcPr>
          <w:p w14:paraId="483C3EA0" w14:textId="77777777" w:rsidR="005D68EF" w:rsidRDefault="005D68EF" w:rsidP="009F2FD0">
            <w:pPr>
              <w:widowControl/>
              <w:rPr>
                <w:rFonts w:ascii="宋体" w:hAnsi="宋体" w:cs="宋体"/>
                <w:kern w:val="0"/>
                <w:sz w:val="18"/>
                <w:szCs w:val="18"/>
              </w:rPr>
            </w:pPr>
            <w:r>
              <w:rPr>
                <w:rFonts w:ascii="宋体" w:hAnsi="宋体"/>
                <w:sz w:val="18"/>
                <w:szCs w:val="18"/>
              </w:rPr>
              <w:t>按GB</w:t>
            </w:r>
            <w:r>
              <w:rPr>
                <w:rFonts w:ascii="宋体" w:hAnsi="宋体" w:hint="eastAsia"/>
                <w:sz w:val="18"/>
                <w:szCs w:val="18"/>
              </w:rPr>
              <w:t xml:space="preserve"> 6932-2015表</w:t>
            </w:r>
            <w:r>
              <w:rPr>
                <w:rFonts w:ascii="宋体" w:hAnsi="宋体"/>
                <w:sz w:val="18"/>
                <w:szCs w:val="18"/>
              </w:rPr>
              <w:t>25</w:t>
            </w:r>
          </w:p>
        </w:tc>
      </w:tr>
      <w:tr w:rsidR="005D68EF" w14:paraId="3678916E" w14:textId="77777777" w:rsidTr="009F2FD0">
        <w:trPr>
          <w:trHeight w:val="304"/>
          <w:jc w:val="center"/>
        </w:trPr>
        <w:tc>
          <w:tcPr>
            <w:tcW w:w="1238" w:type="dxa"/>
            <w:vMerge/>
            <w:shd w:val="clear" w:color="auto" w:fill="FFFFFF"/>
            <w:vAlign w:val="center"/>
          </w:tcPr>
          <w:p w14:paraId="63221CF3" w14:textId="77777777" w:rsidR="005D68EF" w:rsidRDefault="005D68EF" w:rsidP="009F2FD0">
            <w:pPr>
              <w:widowControl/>
              <w:jc w:val="center"/>
              <w:rPr>
                <w:rFonts w:ascii="宋体" w:hAnsi="宋体" w:cs="宋体"/>
                <w:kern w:val="0"/>
                <w:sz w:val="18"/>
                <w:szCs w:val="18"/>
              </w:rPr>
            </w:pPr>
          </w:p>
        </w:tc>
        <w:tc>
          <w:tcPr>
            <w:tcW w:w="2534" w:type="dxa"/>
            <w:vMerge/>
            <w:shd w:val="clear" w:color="auto" w:fill="FFFFFF"/>
            <w:vAlign w:val="center"/>
          </w:tcPr>
          <w:p w14:paraId="2EBD8F70" w14:textId="77777777" w:rsidR="005D68EF" w:rsidRDefault="005D68EF" w:rsidP="009F2FD0">
            <w:pPr>
              <w:widowControl/>
              <w:jc w:val="center"/>
              <w:rPr>
                <w:rFonts w:ascii="宋体" w:hAnsi="宋体" w:cs="宋体"/>
                <w:kern w:val="0"/>
                <w:sz w:val="18"/>
                <w:szCs w:val="18"/>
              </w:rPr>
            </w:pPr>
          </w:p>
        </w:tc>
        <w:tc>
          <w:tcPr>
            <w:tcW w:w="992" w:type="dxa"/>
            <w:vMerge/>
            <w:shd w:val="clear" w:color="auto" w:fill="FFFFFF"/>
            <w:vAlign w:val="center"/>
          </w:tcPr>
          <w:p w14:paraId="39348A83" w14:textId="77777777" w:rsidR="005D68EF" w:rsidRDefault="005D68EF" w:rsidP="009F2FD0">
            <w:pPr>
              <w:widowControl/>
              <w:rPr>
                <w:rFonts w:ascii="宋体" w:hAnsi="宋体" w:cs="宋体"/>
                <w:kern w:val="0"/>
                <w:sz w:val="18"/>
                <w:szCs w:val="18"/>
              </w:rPr>
            </w:pPr>
          </w:p>
        </w:tc>
        <w:tc>
          <w:tcPr>
            <w:tcW w:w="1775" w:type="dxa"/>
            <w:shd w:val="clear" w:color="auto" w:fill="FFFFFF"/>
            <w:vAlign w:val="center"/>
          </w:tcPr>
          <w:p w14:paraId="2FB2A0BA" w14:textId="77777777" w:rsidR="005D68EF" w:rsidRDefault="005D68EF" w:rsidP="009F2FD0">
            <w:pPr>
              <w:widowControl/>
              <w:rPr>
                <w:rFonts w:ascii="宋体" w:hAnsi="宋体" w:cs="宋体"/>
                <w:kern w:val="0"/>
                <w:sz w:val="18"/>
                <w:szCs w:val="18"/>
              </w:rPr>
            </w:pPr>
            <w:r>
              <w:rPr>
                <w:rFonts w:ascii="宋体" w:hAnsi="宋体" w:cs="宋体" w:hint="eastAsia"/>
                <w:kern w:val="0"/>
                <w:sz w:val="18"/>
                <w:szCs w:val="18"/>
              </w:rPr>
              <w:t>闭</w:t>
            </w:r>
            <w:proofErr w:type="gramStart"/>
            <w:r>
              <w:rPr>
                <w:rFonts w:ascii="宋体" w:hAnsi="宋体" w:cs="宋体" w:hint="eastAsia"/>
                <w:kern w:val="0"/>
                <w:sz w:val="18"/>
                <w:szCs w:val="18"/>
              </w:rPr>
              <w:t>阀时间</w:t>
            </w:r>
            <w:proofErr w:type="gramEnd"/>
            <w:r>
              <w:rPr>
                <w:rFonts w:ascii="宋体" w:hAnsi="宋体" w:cs="宋体" w:hint="eastAsia"/>
                <w:kern w:val="0"/>
                <w:sz w:val="18"/>
                <w:szCs w:val="18"/>
              </w:rPr>
              <w:t>不大于8s</w:t>
            </w:r>
          </w:p>
        </w:tc>
        <w:tc>
          <w:tcPr>
            <w:tcW w:w="2454" w:type="dxa"/>
            <w:vMerge/>
            <w:shd w:val="clear" w:color="auto" w:fill="FFFFFF"/>
            <w:vAlign w:val="center"/>
          </w:tcPr>
          <w:p w14:paraId="72CCD0F1" w14:textId="77777777" w:rsidR="005D68EF" w:rsidRDefault="005D68EF" w:rsidP="009F2FD0">
            <w:pPr>
              <w:widowControl/>
              <w:rPr>
                <w:rFonts w:ascii="宋体" w:hAnsi="宋体" w:cs="宋体"/>
                <w:kern w:val="0"/>
                <w:sz w:val="18"/>
                <w:szCs w:val="18"/>
              </w:rPr>
            </w:pPr>
          </w:p>
        </w:tc>
      </w:tr>
      <w:tr w:rsidR="005D68EF" w14:paraId="27D0589E" w14:textId="77777777" w:rsidTr="009F2FD0">
        <w:trPr>
          <w:trHeight w:val="265"/>
          <w:jc w:val="center"/>
        </w:trPr>
        <w:tc>
          <w:tcPr>
            <w:tcW w:w="1238" w:type="dxa"/>
            <w:vMerge w:val="restart"/>
            <w:shd w:val="clear" w:color="auto" w:fill="FFFFFF"/>
            <w:textDirection w:val="tbRlV"/>
            <w:vAlign w:val="center"/>
          </w:tcPr>
          <w:p w14:paraId="4A7007BF" w14:textId="77777777" w:rsidR="005D68EF" w:rsidRDefault="005D68EF" w:rsidP="009F2FD0">
            <w:pPr>
              <w:widowControl/>
              <w:ind w:left="113" w:right="113"/>
              <w:jc w:val="center"/>
              <w:rPr>
                <w:rFonts w:ascii="宋体" w:hAnsi="宋体" w:cs="宋体"/>
                <w:kern w:val="0"/>
                <w:sz w:val="18"/>
                <w:szCs w:val="18"/>
              </w:rPr>
            </w:pPr>
            <w:r>
              <w:rPr>
                <w:rFonts w:ascii="宋体" w:hAnsi="宋体" w:cs="宋体" w:hint="eastAsia"/>
                <w:kern w:val="0"/>
                <w:sz w:val="18"/>
                <w:szCs w:val="18"/>
              </w:rPr>
              <w:t>热水性能</w:t>
            </w:r>
          </w:p>
        </w:tc>
        <w:tc>
          <w:tcPr>
            <w:tcW w:w="2534" w:type="dxa"/>
            <w:vMerge w:val="restart"/>
            <w:shd w:val="clear" w:color="auto" w:fill="FFFFFF"/>
            <w:vAlign w:val="center"/>
          </w:tcPr>
          <w:p w14:paraId="46E5FB9C" w14:textId="77777777" w:rsidR="005D68EF" w:rsidRDefault="005D68EF" w:rsidP="009F2FD0">
            <w:pPr>
              <w:widowControl/>
              <w:jc w:val="center"/>
              <w:rPr>
                <w:rFonts w:ascii="宋体" w:hAnsi="宋体" w:cs="宋体"/>
                <w:color w:val="000000"/>
                <w:kern w:val="0"/>
                <w:sz w:val="18"/>
                <w:szCs w:val="18"/>
              </w:rPr>
            </w:pPr>
            <w:r>
              <w:rPr>
                <w:rFonts w:ascii="宋体" w:hAnsi="宋体" w:cs="宋体" w:hint="eastAsia"/>
                <w:color w:val="000000"/>
                <w:kern w:val="0"/>
                <w:sz w:val="18"/>
                <w:szCs w:val="18"/>
              </w:rPr>
              <w:t>加热时间</w:t>
            </w:r>
          </w:p>
          <w:p w14:paraId="7FF2659C" w14:textId="77777777" w:rsidR="005D68EF" w:rsidRDefault="005D68EF" w:rsidP="009F2FD0">
            <w:pPr>
              <w:widowControl/>
              <w:jc w:val="center"/>
              <w:rPr>
                <w:rFonts w:ascii="宋体" w:hAnsi="宋体" w:cs="宋体"/>
                <w:color w:val="000000"/>
                <w:kern w:val="0"/>
                <w:sz w:val="18"/>
                <w:szCs w:val="18"/>
              </w:rPr>
            </w:pPr>
            <w:r>
              <w:rPr>
                <w:rFonts w:ascii="宋体" w:hAnsi="宋体" w:cs="宋体" w:hint="eastAsia"/>
                <w:color w:val="000000"/>
                <w:kern w:val="0"/>
                <w:sz w:val="18"/>
                <w:szCs w:val="18"/>
              </w:rPr>
              <w:t>（不带预热功能燃气热水器）</w:t>
            </w:r>
          </w:p>
        </w:tc>
        <w:tc>
          <w:tcPr>
            <w:tcW w:w="2767" w:type="dxa"/>
            <w:gridSpan w:val="2"/>
            <w:shd w:val="clear" w:color="auto" w:fill="FFFFFF"/>
            <w:vAlign w:val="center"/>
          </w:tcPr>
          <w:p w14:paraId="11311EFD" w14:textId="77777777" w:rsidR="005D68EF" w:rsidRPr="00C0003F" w:rsidRDefault="005D68EF" w:rsidP="009F2FD0">
            <w:pPr>
              <w:widowControl/>
              <w:rPr>
                <w:rFonts w:ascii="宋体" w:hAnsi="宋体" w:cs="宋体"/>
                <w:color w:val="000000"/>
                <w:kern w:val="0"/>
                <w:sz w:val="18"/>
                <w:szCs w:val="18"/>
              </w:rPr>
            </w:pPr>
            <w:r w:rsidRPr="00C0003F">
              <w:rPr>
                <w:rFonts w:ascii="宋体" w:hAnsi="宋体" w:cs="宋体" w:hint="eastAsia"/>
                <w:color w:val="000000"/>
                <w:kern w:val="0"/>
                <w:sz w:val="18"/>
                <w:szCs w:val="18"/>
              </w:rPr>
              <w:t>无缓冲水箱：不大于25</w:t>
            </w:r>
            <w:r w:rsidRPr="00C0003F">
              <w:rPr>
                <w:rFonts w:ascii="宋体" w:hAnsi="宋体" w:cs="宋体"/>
                <w:color w:val="000000"/>
                <w:kern w:val="0"/>
                <w:sz w:val="18"/>
                <w:szCs w:val="18"/>
              </w:rPr>
              <w:t>s</w:t>
            </w:r>
          </w:p>
        </w:tc>
        <w:tc>
          <w:tcPr>
            <w:tcW w:w="2454" w:type="dxa"/>
            <w:vMerge w:val="restart"/>
            <w:shd w:val="clear" w:color="auto" w:fill="FFFFFF"/>
            <w:vAlign w:val="center"/>
          </w:tcPr>
          <w:p w14:paraId="247E996B" w14:textId="77777777" w:rsidR="005D68EF" w:rsidRDefault="005D68EF" w:rsidP="009F2FD0">
            <w:pPr>
              <w:widowControl/>
              <w:jc w:val="left"/>
              <w:rPr>
                <w:rFonts w:ascii="宋体" w:hAnsi="宋体" w:cs="宋体"/>
                <w:kern w:val="0"/>
                <w:sz w:val="18"/>
                <w:szCs w:val="18"/>
              </w:rPr>
            </w:pPr>
            <w:r>
              <w:rPr>
                <w:rFonts w:ascii="宋体" w:hAnsi="宋体"/>
                <w:sz w:val="18"/>
                <w:szCs w:val="18"/>
              </w:rPr>
              <w:t>按GB</w:t>
            </w:r>
            <w:r>
              <w:rPr>
                <w:rFonts w:ascii="宋体" w:hAnsi="宋体" w:hint="eastAsia"/>
                <w:sz w:val="18"/>
                <w:szCs w:val="18"/>
              </w:rPr>
              <w:t xml:space="preserve"> 6932-2015表</w:t>
            </w:r>
            <w:r>
              <w:rPr>
                <w:rFonts w:ascii="宋体" w:hAnsi="宋体"/>
                <w:sz w:val="18"/>
                <w:szCs w:val="18"/>
              </w:rPr>
              <w:t>2</w:t>
            </w:r>
            <w:r>
              <w:rPr>
                <w:rFonts w:ascii="宋体" w:hAnsi="宋体" w:hint="eastAsia"/>
                <w:sz w:val="18"/>
                <w:szCs w:val="18"/>
              </w:rPr>
              <w:t>7</w:t>
            </w:r>
          </w:p>
        </w:tc>
      </w:tr>
      <w:tr w:rsidR="005D68EF" w14:paraId="0731FA54" w14:textId="77777777" w:rsidTr="009F2FD0">
        <w:trPr>
          <w:trHeight w:val="265"/>
          <w:jc w:val="center"/>
        </w:trPr>
        <w:tc>
          <w:tcPr>
            <w:tcW w:w="1238" w:type="dxa"/>
            <w:vMerge/>
            <w:shd w:val="clear" w:color="auto" w:fill="FFFFFF"/>
            <w:textDirection w:val="tbRlV"/>
            <w:vAlign w:val="center"/>
          </w:tcPr>
          <w:p w14:paraId="7EE46875" w14:textId="77777777" w:rsidR="005D68EF" w:rsidRDefault="005D68EF" w:rsidP="009F2FD0">
            <w:pPr>
              <w:widowControl/>
              <w:ind w:left="113" w:right="113"/>
              <w:jc w:val="center"/>
              <w:rPr>
                <w:rFonts w:ascii="宋体" w:hAnsi="宋体" w:cs="宋体"/>
                <w:kern w:val="0"/>
                <w:sz w:val="18"/>
                <w:szCs w:val="18"/>
              </w:rPr>
            </w:pPr>
          </w:p>
        </w:tc>
        <w:tc>
          <w:tcPr>
            <w:tcW w:w="2534" w:type="dxa"/>
            <w:vMerge/>
            <w:shd w:val="clear" w:color="auto" w:fill="FFFFFF"/>
            <w:vAlign w:val="center"/>
          </w:tcPr>
          <w:p w14:paraId="1B884026" w14:textId="77777777" w:rsidR="005D68EF" w:rsidRDefault="005D68EF" w:rsidP="009F2FD0">
            <w:pPr>
              <w:widowControl/>
              <w:jc w:val="center"/>
              <w:rPr>
                <w:rFonts w:ascii="宋体" w:hAnsi="宋体" w:cs="宋体"/>
                <w:strike/>
                <w:color w:val="FF0000"/>
                <w:kern w:val="0"/>
                <w:sz w:val="18"/>
                <w:szCs w:val="18"/>
              </w:rPr>
            </w:pPr>
          </w:p>
        </w:tc>
        <w:tc>
          <w:tcPr>
            <w:tcW w:w="2767" w:type="dxa"/>
            <w:gridSpan w:val="2"/>
            <w:shd w:val="clear" w:color="auto" w:fill="FFFFFF"/>
            <w:vAlign w:val="center"/>
          </w:tcPr>
          <w:p w14:paraId="5511BE01" w14:textId="77777777" w:rsidR="005D68EF" w:rsidRPr="00C0003F" w:rsidRDefault="005D68EF" w:rsidP="009F2FD0">
            <w:pPr>
              <w:widowControl/>
              <w:rPr>
                <w:rFonts w:ascii="宋体" w:hAnsi="宋体" w:cs="宋体"/>
                <w:strike/>
                <w:color w:val="000000"/>
                <w:kern w:val="0"/>
                <w:sz w:val="18"/>
                <w:szCs w:val="18"/>
              </w:rPr>
            </w:pPr>
            <w:r w:rsidRPr="00C0003F">
              <w:rPr>
                <w:rFonts w:ascii="宋体" w:hAnsi="宋体" w:cs="宋体" w:hint="eastAsia"/>
                <w:color w:val="000000"/>
                <w:kern w:val="0"/>
                <w:sz w:val="18"/>
                <w:szCs w:val="18"/>
              </w:rPr>
              <w:t>带缓冲水箱：不大于</w:t>
            </w:r>
            <w:r w:rsidRPr="00C0003F">
              <w:rPr>
                <w:rFonts w:ascii="宋体" w:hAnsi="宋体" w:cs="宋体"/>
                <w:color w:val="000000"/>
                <w:kern w:val="0"/>
                <w:sz w:val="18"/>
                <w:szCs w:val="18"/>
              </w:rPr>
              <w:t>3</w:t>
            </w:r>
            <w:r w:rsidRPr="00C0003F">
              <w:rPr>
                <w:rFonts w:ascii="宋体" w:hAnsi="宋体" w:cs="宋体" w:hint="eastAsia"/>
                <w:color w:val="000000"/>
                <w:kern w:val="0"/>
                <w:sz w:val="18"/>
                <w:szCs w:val="18"/>
              </w:rPr>
              <w:t>0</w:t>
            </w:r>
            <w:r w:rsidRPr="00C0003F">
              <w:rPr>
                <w:rFonts w:ascii="宋体" w:hAnsi="宋体" w:cs="宋体"/>
                <w:color w:val="000000"/>
                <w:kern w:val="0"/>
                <w:sz w:val="18"/>
                <w:szCs w:val="18"/>
              </w:rPr>
              <w:t>s</w:t>
            </w:r>
          </w:p>
        </w:tc>
        <w:tc>
          <w:tcPr>
            <w:tcW w:w="2454" w:type="dxa"/>
            <w:vMerge/>
            <w:shd w:val="clear" w:color="auto" w:fill="FFFFFF"/>
            <w:vAlign w:val="center"/>
          </w:tcPr>
          <w:p w14:paraId="24B32227" w14:textId="77777777" w:rsidR="005D68EF" w:rsidRDefault="005D68EF" w:rsidP="009F2FD0">
            <w:pPr>
              <w:widowControl/>
              <w:jc w:val="left"/>
              <w:rPr>
                <w:rFonts w:ascii="宋体" w:hAnsi="宋体" w:cs="宋体"/>
                <w:kern w:val="0"/>
                <w:sz w:val="18"/>
                <w:szCs w:val="18"/>
              </w:rPr>
            </w:pPr>
          </w:p>
        </w:tc>
      </w:tr>
      <w:tr w:rsidR="005D68EF" w14:paraId="6760AFFD" w14:textId="77777777" w:rsidTr="009F2FD0">
        <w:trPr>
          <w:trHeight w:val="288"/>
          <w:jc w:val="center"/>
        </w:trPr>
        <w:tc>
          <w:tcPr>
            <w:tcW w:w="1238" w:type="dxa"/>
            <w:vMerge/>
            <w:shd w:val="clear" w:color="auto" w:fill="FFFFFF"/>
            <w:vAlign w:val="center"/>
          </w:tcPr>
          <w:p w14:paraId="235D18EC" w14:textId="77777777" w:rsidR="005D68EF" w:rsidRDefault="005D68EF" w:rsidP="009F2FD0">
            <w:pPr>
              <w:widowControl/>
              <w:jc w:val="center"/>
              <w:rPr>
                <w:rFonts w:ascii="宋体" w:hAnsi="宋体" w:cs="宋体"/>
                <w:kern w:val="0"/>
                <w:sz w:val="18"/>
                <w:szCs w:val="18"/>
              </w:rPr>
            </w:pPr>
          </w:p>
        </w:tc>
        <w:tc>
          <w:tcPr>
            <w:tcW w:w="2534" w:type="dxa"/>
            <w:shd w:val="clear" w:color="auto" w:fill="FFFFFF"/>
            <w:vAlign w:val="center"/>
          </w:tcPr>
          <w:p w14:paraId="4591D63F"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出热水时间</w:t>
            </w:r>
          </w:p>
          <w:p w14:paraId="06D517CA" w14:textId="77777777" w:rsidR="005D68EF" w:rsidRDefault="005D68EF" w:rsidP="009F2FD0">
            <w:pPr>
              <w:widowControl/>
              <w:jc w:val="center"/>
              <w:rPr>
                <w:rFonts w:ascii="宋体" w:hAnsi="宋体" w:cs="宋体"/>
                <w:kern w:val="0"/>
                <w:sz w:val="18"/>
                <w:szCs w:val="18"/>
              </w:rPr>
            </w:pPr>
            <w:r>
              <w:rPr>
                <w:rFonts w:ascii="宋体" w:hAnsi="宋体" w:cs="宋体" w:hint="eastAsia"/>
                <w:color w:val="000000"/>
                <w:kern w:val="0"/>
                <w:sz w:val="18"/>
                <w:szCs w:val="18"/>
              </w:rPr>
              <w:t>（带预热功能燃气热水器）</w:t>
            </w:r>
          </w:p>
        </w:tc>
        <w:tc>
          <w:tcPr>
            <w:tcW w:w="2767" w:type="dxa"/>
            <w:gridSpan w:val="2"/>
            <w:shd w:val="clear" w:color="auto" w:fill="FFFFFF"/>
            <w:vAlign w:val="center"/>
          </w:tcPr>
          <w:p w14:paraId="37FE5F40" w14:textId="77777777" w:rsidR="005D68EF" w:rsidRDefault="005D68EF" w:rsidP="009F2FD0">
            <w:pPr>
              <w:widowControl/>
              <w:jc w:val="left"/>
              <w:rPr>
                <w:rFonts w:ascii="宋体" w:hAnsi="宋体" w:cs="宋体"/>
                <w:kern w:val="0"/>
                <w:sz w:val="18"/>
                <w:szCs w:val="18"/>
              </w:rPr>
            </w:pPr>
            <w:r>
              <w:rPr>
                <w:rFonts w:ascii="宋体" w:hAnsi="宋体" w:cs="宋体" w:hint="eastAsia"/>
                <w:kern w:val="0"/>
                <w:sz w:val="18"/>
                <w:szCs w:val="18"/>
              </w:rPr>
              <w:t>≤10s</w:t>
            </w:r>
          </w:p>
        </w:tc>
        <w:tc>
          <w:tcPr>
            <w:tcW w:w="2454" w:type="dxa"/>
            <w:shd w:val="clear" w:color="auto" w:fill="FFFFFF"/>
            <w:vAlign w:val="center"/>
          </w:tcPr>
          <w:p w14:paraId="3498DCF0" w14:textId="77777777" w:rsidR="005D68EF" w:rsidRDefault="005D68EF" w:rsidP="009F2FD0">
            <w:pPr>
              <w:widowControl/>
              <w:jc w:val="center"/>
              <w:rPr>
                <w:rFonts w:ascii="宋体" w:hAnsi="宋体" w:cs="宋体"/>
                <w:kern w:val="0"/>
                <w:sz w:val="18"/>
                <w:szCs w:val="18"/>
              </w:rPr>
            </w:pPr>
            <w:r>
              <w:rPr>
                <w:rFonts w:ascii="宋体" w:hAnsi="宋体" w:cs="宋体" w:hint="eastAsia"/>
                <w:kern w:val="0"/>
                <w:sz w:val="18"/>
                <w:szCs w:val="18"/>
              </w:rPr>
              <w:t>附录A</w:t>
            </w:r>
          </w:p>
        </w:tc>
      </w:tr>
    </w:tbl>
    <w:p w14:paraId="034C5DB9" w14:textId="77777777" w:rsidR="005D68EF" w:rsidRDefault="005D68EF" w:rsidP="005D68EF">
      <w:pPr>
        <w:widowControl/>
        <w:jc w:val="center"/>
        <w:rPr>
          <w:rFonts w:ascii="宋体" w:hAnsi="宋体" w:cs="宋体"/>
          <w:kern w:val="0"/>
          <w:sz w:val="18"/>
          <w:szCs w:val="18"/>
        </w:rPr>
      </w:pPr>
    </w:p>
    <w:p w14:paraId="23B42966" w14:textId="77777777" w:rsidR="005D68EF" w:rsidRDefault="005D68EF" w:rsidP="005D68EF">
      <w:pPr>
        <w:pStyle w:val="affb"/>
        <w:spacing w:before="156" w:after="156"/>
      </w:pPr>
      <w:bookmarkStart w:id="14" w:name="_Toc536715447"/>
      <w:r>
        <w:rPr>
          <w:rFonts w:hint="eastAsia"/>
        </w:rPr>
        <w:t>7.3 有风状态燃烧工况</w:t>
      </w:r>
    </w:p>
    <w:p w14:paraId="51A4E175" w14:textId="77777777" w:rsidR="005D68EF" w:rsidRPr="00EF448E" w:rsidRDefault="005D68EF" w:rsidP="005D68EF">
      <w:pPr>
        <w:pStyle w:val="af"/>
      </w:pPr>
      <w:r w:rsidRPr="00C0003F">
        <w:rPr>
          <w:rFonts w:hint="eastAsia"/>
        </w:rPr>
        <w:t>有风状态燃烧工况应符合GB 6932-2015表6要求。</w:t>
      </w:r>
    </w:p>
    <w:p w14:paraId="3D6A2736" w14:textId="77777777" w:rsidR="005D68EF" w:rsidRDefault="005D68EF" w:rsidP="005D68EF">
      <w:pPr>
        <w:pStyle w:val="affb"/>
        <w:spacing w:before="156" w:after="156"/>
      </w:pPr>
      <w:r>
        <w:rPr>
          <w:rFonts w:hint="eastAsia"/>
        </w:rPr>
        <w:t>7.4整机可靠性要求</w:t>
      </w:r>
      <w:bookmarkEnd w:id="14"/>
    </w:p>
    <w:p w14:paraId="2C6F1710" w14:textId="77777777" w:rsidR="005D68EF" w:rsidRDefault="005D68EF" w:rsidP="005D68EF">
      <w:pPr>
        <w:ind w:firstLine="432"/>
        <w:jc w:val="left"/>
      </w:pPr>
      <w:r>
        <w:rPr>
          <w:rFonts w:hint="eastAsia"/>
        </w:rPr>
        <w:t>器具应满足以下要求：</w:t>
      </w:r>
    </w:p>
    <w:p w14:paraId="3CD48F7D" w14:textId="77777777" w:rsidR="005D68EF" w:rsidRDefault="005D68EF" w:rsidP="005D68EF">
      <w:pPr>
        <w:pStyle w:val="11"/>
        <w:numPr>
          <w:ilvl w:val="0"/>
          <w:numId w:val="15"/>
        </w:numPr>
        <w:spacing w:line="240" w:lineRule="auto"/>
        <w:ind w:firstLineChars="0"/>
      </w:pPr>
      <w:r>
        <w:rPr>
          <w:rFonts w:hint="eastAsia"/>
        </w:rPr>
        <w:t>应按制造商规定的维修保养时需要拆卸的气密性接头反复拆装</w:t>
      </w:r>
      <w:r>
        <w:rPr>
          <w:rFonts w:hint="eastAsia"/>
        </w:rPr>
        <w:t>8</w:t>
      </w:r>
      <w:r>
        <w:rPr>
          <w:rFonts w:hint="eastAsia"/>
        </w:rPr>
        <w:t>次，</w:t>
      </w:r>
      <w:r>
        <w:rPr>
          <w:rFonts w:hint="eastAsia"/>
        </w:rPr>
        <w:lastRenderedPageBreak/>
        <w:t>再进行气密性测试，应满足表</w:t>
      </w:r>
      <w:r>
        <w:rPr>
          <w:rFonts w:hint="eastAsia"/>
        </w:rPr>
        <w:t>2</w:t>
      </w:r>
      <w:r>
        <w:rPr>
          <w:rFonts w:hint="eastAsia"/>
          <w:b/>
        </w:rPr>
        <w:t>/</w:t>
      </w:r>
      <w:r>
        <w:rPr>
          <w:rFonts w:hint="eastAsia"/>
        </w:rPr>
        <w:t>表</w:t>
      </w:r>
      <w:r>
        <w:rPr>
          <w:rFonts w:hint="eastAsia"/>
        </w:rPr>
        <w:t>3</w:t>
      </w:r>
      <w:r>
        <w:rPr>
          <w:rFonts w:hint="eastAsia"/>
        </w:rPr>
        <w:t>的要求；</w:t>
      </w:r>
    </w:p>
    <w:p w14:paraId="41917D9C" w14:textId="77777777" w:rsidR="005D68EF" w:rsidRDefault="005D68EF" w:rsidP="005D68EF">
      <w:pPr>
        <w:pStyle w:val="11"/>
        <w:numPr>
          <w:ilvl w:val="0"/>
          <w:numId w:val="15"/>
        </w:numPr>
        <w:spacing w:line="240" w:lineRule="auto"/>
        <w:ind w:firstLineChars="0"/>
        <w:jc w:val="left"/>
      </w:pPr>
      <w:r>
        <w:rPr>
          <w:rFonts w:hint="eastAsia"/>
        </w:rPr>
        <w:t>点火装置应符合</w:t>
      </w:r>
      <w:r>
        <w:rPr>
          <w:rFonts w:hint="eastAsia"/>
        </w:rPr>
        <w:t>GB6932-2015</w:t>
      </w:r>
      <w:r>
        <w:rPr>
          <w:rFonts w:hint="eastAsia"/>
        </w:rPr>
        <w:t>中表</w:t>
      </w:r>
      <w:r>
        <w:rPr>
          <w:rFonts w:hint="eastAsia"/>
        </w:rPr>
        <w:t xml:space="preserve">6 </w:t>
      </w:r>
      <w:r>
        <w:rPr>
          <w:rFonts w:hint="eastAsia"/>
        </w:rPr>
        <w:t>的要求；</w:t>
      </w:r>
    </w:p>
    <w:p w14:paraId="058CA34A" w14:textId="77777777" w:rsidR="005D68EF" w:rsidRDefault="005D68EF" w:rsidP="005D68EF">
      <w:pPr>
        <w:pStyle w:val="11"/>
        <w:numPr>
          <w:ilvl w:val="0"/>
          <w:numId w:val="15"/>
        </w:numPr>
        <w:spacing w:line="240" w:lineRule="auto"/>
        <w:ind w:firstLineChars="0"/>
        <w:jc w:val="left"/>
      </w:pPr>
      <w:r>
        <w:rPr>
          <w:rFonts w:hint="eastAsia"/>
        </w:rPr>
        <w:t>燃烧工况应符合</w:t>
      </w:r>
      <w:r>
        <w:rPr>
          <w:rFonts w:hint="eastAsia"/>
        </w:rPr>
        <w:t>GB6932-2015</w:t>
      </w:r>
      <w:r>
        <w:rPr>
          <w:rFonts w:hint="eastAsia"/>
        </w:rPr>
        <w:t>中表</w:t>
      </w:r>
      <w:r>
        <w:rPr>
          <w:rFonts w:hint="eastAsia"/>
        </w:rPr>
        <w:t>6</w:t>
      </w:r>
      <w:r>
        <w:rPr>
          <w:rFonts w:hint="eastAsia"/>
        </w:rPr>
        <w:t>的要求；</w:t>
      </w:r>
    </w:p>
    <w:p w14:paraId="7F610AA5" w14:textId="77777777" w:rsidR="005D68EF" w:rsidRDefault="005D68EF" w:rsidP="005D68EF">
      <w:pPr>
        <w:pStyle w:val="11"/>
        <w:numPr>
          <w:ilvl w:val="0"/>
          <w:numId w:val="15"/>
        </w:numPr>
        <w:spacing w:line="240" w:lineRule="auto"/>
        <w:ind w:firstLineChars="0"/>
        <w:jc w:val="left"/>
      </w:pPr>
      <w:r>
        <w:rPr>
          <w:rFonts w:hint="eastAsia"/>
        </w:rPr>
        <w:t>水路系统耐压性能应符合</w:t>
      </w:r>
      <w:r>
        <w:rPr>
          <w:rFonts w:hint="eastAsia"/>
        </w:rPr>
        <w:t>GB6932-2015</w:t>
      </w:r>
      <w:r>
        <w:rPr>
          <w:rFonts w:hint="eastAsia"/>
        </w:rPr>
        <w:t>中表</w:t>
      </w:r>
      <w:r>
        <w:rPr>
          <w:rFonts w:hint="eastAsia"/>
        </w:rPr>
        <w:t>6</w:t>
      </w:r>
      <w:r>
        <w:rPr>
          <w:rFonts w:hint="eastAsia"/>
        </w:rPr>
        <w:t>的要求；</w:t>
      </w:r>
    </w:p>
    <w:p w14:paraId="48E2680F" w14:textId="77777777" w:rsidR="005D68EF" w:rsidRDefault="005D68EF" w:rsidP="005D68EF">
      <w:pPr>
        <w:pStyle w:val="11"/>
        <w:numPr>
          <w:ilvl w:val="0"/>
          <w:numId w:val="15"/>
        </w:numPr>
        <w:spacing w:line="240" w:lineRule="auto"/>
        <w:ind w:firstLineChars="0"/>
        <w:jc w:val="left"/>
      </w:pPr>
      <w:r>
        <w:rPr>
          <w:rFonts w:hint="eastAsia"/>
        </w:rPr>
        <w:t>电气安全性能应符合</w:t>
      </w:r>
      <w:r>
        <w:rPr>
          <w:rFonts w:hint="eastAsia"/>
        </w:rPr>
        <w:t>GB6932-2015</w:t>
      </w:r>
      <w:r>
        <w:rPr>
          <w:rFonts w:hint="eastAsia"/>
        </w:rPr>
        <w:t>中表</w:t>
      </w:r>
      <w:r>
        <w:rPr>
          <w:rFonts w:hint="eastAsia"/>
        </w:rPr>
        <w:t>6</w:t>
      </w:r>
      <w:r>
        <w:rPr>
          <w:rFonts w:hint="eastAsia"/>
        </w:rPr>
        <w:t>的要求；</w:t>
      </w:r>
    </w:p>
    <w:p w14:paraId="30BED48D" w14:textId="77777777" w:rsidR="005D68EF" w:rsidRDefault="005D68EF" w:rsidP="005D68EF">
      <w:pPr>
        <w:pStyle w:val="11"/>
        <w:numPr>
          <w:ilvl w:val="0"/>
          <w:numId w:val="15"/>
        </w:numPr>
        <w:spacing w:line="240" w:lineRule="auto"/>
        <w:ind w:firstLineChars="0"/>
        <w:jc w:val="left"/>
      </w:pPr>
      <w:r>
        <w:rPr>
          <w:rFonts w:hint="eastAsia"/>
        </w:rPr>
        <w:t>器具的各项参数和性能指标应符合制造商的声称值；</w:t>
      </w:r>
    </w:p>
    <w:p w14:paraId="23ECFB8B" w14:textId="77777777" w:rsidR="005D68EF" w:rsidRDefault="005D68EF" w:rsidP="005D68EF">
      <w:pPr>
        <w:pStyle w:val="11"/>
        <w:numPr>
          <w:ilvl w:val="0"/>
          <w:numId w:val="15"/>
        </w:numPr>
        <w:spacing w:line="240" w:lineRule="auto"/>
        <w:ind w:firstLineChars="0"/>
        <w:jc w:val="left"/>
      </w:pPr>
      <w:r>
        <w:rPr>
          <w:rFonts w:hint="eastAsia"/>
        </w:rPr>
        <w:t>金属表面和非金属表面不应出现破裂和裂纹现象；</w:t>
      </w:r>
    </w:p>
    <w:p w14:paraId="557AC090" w14:textId="77777777" w:rsidR="005D68EF" w:rsidRDefault="005D68EF" w:rsidP="005D68EF">
      <w:pPr>
        <w:pStyle w:val="11"/>
        <w:numPr>
          <w:ilvl w:val="0"/>
          <w:numId w:val="15"/>
        </w:numPr>
        <w:spacing w:line="240" w:lineRule="auto"/>
        <w:ind w:firstLineChars="0"/>
        <w:jc w:val="left"/>
      </w:pPr>
      <w:r>
        <w:rPr>
          <w:rFonts w:hint="eastAsia"/>
        </w:rPr>
        <w:t>表面涂层和标识标志不应有脱落、变色、起泡等异常现象；</w:t>
      </w:r>
    </w:p>
    <w:p w14:paraId="613A2F93" w14:textId="77777777" w:rsidR="005D68EF" w:rsidRDefault="005D68EF" w:rsidP="005D68EF">
      <w:pPr>
        <w:pStyle w:val="11"/>
        <w:numPr>
          <w:ilvl w:val="0"/>
          <w:numId w:val="15"/>
        </w:numPr>
        <w:spacing w:line="240" w:lineRule="auto"/>
        <w:ind w:firstLineChars="0"/>
        <w:jc w:val="left"/>
      </w:pPr>
      <w:r>
        <w:rPr>
          <w:rFonts w:hint="eastAsia"/>
        </w:rPr>
        <w:t>机械部件不应有卡死、不灵活等现象；</w:t>
      </w:r>
    </w:p>
    <w:p w14:paraId="103FFD63" w14:textId="77777777" w:rsidR="005D68EF" w:rsidRDefault="005D68EF" w:rsidP="005D68EF">
      <w:pPr>
        <w:pStyle w:val="11"/>
        <w:numPr>
          <w:ilvl w:val="0"/>
          <w:numId w:val="15"/>
        </w:numPr>
        <w:spacing w:line="240" w:lineRule="auto"/>
        <w:ind w:firstLineChars="0"/>
        <w:jc w:val="left"/>
      </w:pPr>
      <w:r>
        <w:rPr>
          <w:rFonts w:hint="eastAsia"/>
        </w:rPr>
        <w:t>使用触摸按键或其它智能化的器具，试验过程中和试验后，不应有失效、死机、灵敏度降低等影响使用的现象；</w:t>
      </w:r>
    </w:p>
    <w:p w14:paraId="01E8706C" w14:textId="77777777" w:rsidR="005D68EF" w:rsidRDefault="005D68EF" w:rsidP="005D68EF">
      <w:pPr>
        <w:pStyle w:val="11"/>
        <w:numPr>
          <w:ilvl w:val="0"/>
          <w:numId w:val="15"/>
        </w:numPr>
        <w:spacing w:line="240" w:lineRule="auto"/>
        <w:ind w:firstLineChars="0"/>
        <w:jc w:val="left"/>
      </w:pPr>
      <w:r>
        <w:rPr>
          <w:rFonts w:hint="eastAsia"/>
        </w:rPr>
        <w:t>不同材料采用粘接方式固定的零部件，不应有脱落或松动现象。</w:t>
      </w:r>
    </w:p>
    <w:p w14:paraId="4D2D8E37" w14:textId="77777777" w:rsidR="005D68EF" w:rsidRDefault="005D68EF" w:rsidP="005D68EF">
      <w:pPr>
        <w:pStyle w:val="affb"/>
        <w:spacing w:before="156" w:after="156"/>
      </w:pPr>
      <w:bookmarkStart w:id="15" w:name="_Toc536715449"/>
      <w:r>
        <w:rPr>
          <w:rFonts w:hint="eastAsia"/>
        </w:rPr>
        <w:t>7.5缓冲水箱性能应符合表4要求</w:t>
      </w:r>
      <w:bookmarkEnd w:id="15"/>
    </w:p>
    <w:p w14:paraId="67B5A98C" w14:textId="77777777" w:rsidR="005D68EF" w:rsidRDefault="005D68EF" w:rsidP="005D68EF">
      <w:pPr>
        <w:ind w:firstLineChars="202" w:firstLine="566"/>
        <w:jc w:val="center"/>
        <w:rPr>
          <w:rFonts w:ascii="黑体" w:eastAsia="黑体" w:hAnsi="黑体"/>
          <w:szCs w:val="21"/>
        </w:rPr>
      </w:pPr>
      <w:r>
        <w:rPr>
          <w:rFonts w:ascii="黑体" w:eastAsia="黑体" w:hAnsi="黑体" w:hint="eastAsia"/>
          <w:szCs w:val="21"/>
        </w:rPr>
        <w:t>表4 缓冲水箱试验方法</w:t>
      </w:r>
    </w:p>
    <w:tbl>
      <w:tblPr>
        <w:tblW w:w="8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1"/>
        <w:gridCol w:w="4830"/>
        <w:gridCol w:w="1322"/>
      </w:tblGrid>
      <w:tr w:rsidR="005D68EF" w14:paraId="328AEF5C" w14:textId="77777777" w:rsidTr="009F2FD0">
        <w:trPr>
          <w:jc w:val="center"/>
        </w:trPr>
        <w:tc>
          <w:tcPr>
            <w:tcW w:w="2151" w:type="dxa"/>
            <w:tcMar>
              <w:top w:w="0" w:type="dxa"/>
              <w:left w:w="108" w:type="dxa"/>
              <w:bottom w:w="0" w:type="dxa"/>
              <w:right w:w="108" w:type="dxa"/>
            </w:tcMar>
            <w:vAlign w:val="center"/>
          </w:tcPr>
          <w:p w14:paraId="3F366156" w14:textId="77777777" w:rsidR="005D68EF" w:rsidRDefault="005D68EF" w:rsidP="009F2FD0">
            <w:pPr>
              <w:spacing w:line="440" w:lineRule="exact"/>
              <w:jc w:val="center"/>
              <w:rPr>
                <w:rFonts w:ascii="宋体" w:hAnsi="宋体"/>
                <w:color w:val="000000"/>
                <w:sz w:val="18"/>
                <w:szCs w:val="18"/>
              </w:rPr>
            </w:pPr>
            <w:r>
              <w:rPr>
                <w:rFonts w:ascii="宋体" w:hAnsi="宋体" w:hint="eastAsia"/>
                <w:color w:val="000000"/>
                <w:sz w:val="18"/>
                <w:szCs w:val="18"/>
              </w:rPr>
              <w:t>项目</w:t>
            </w:r>
          </w:p>
        </w:tc>
        <w:tc>
          <w:tcPr>
            <w:tcW w:w="4830" w:type="dxa"/>
            <w:tcMar>
              <w:top w:w="0" w:type="dxa"/>
              <w:left w:w="108" w:type="dxa"/>
              <w:bottom w:w="0" w:type="dxa"/>
              <w:right w:w="108" w:type="dxa"/>
            </w:tcMar>
            <w:vAlign w:val="center"/>
          </w:tcPr>
          <w:p w14:paraId="2440F54A" w14:textId="77777777" w:rsidR="005D68EF" w:rsidRDefault="005D68EF" w:rsidP="009F2FD0">
            <w:pPr>
              <w:spacing w:line="440" w:lineRule="exact"/>
              <w:jc w:val="center"/>
              <w:rPr>
                <w:rFonts w:ascii="宋体" w:hAnsi="宋体"/>
                <w:color w:val="000000"/>
                <w:sz w:val="18"/>
                <w:szCs w:val="18"/>
              </w:rPr>
            </w:pPr>
            <w:r>
              <w:rPr>
                <w:rFonts w:ascii="宋体" w:hAnsi="宋体" w:hint="eastAsia"/>
                <w:color w:val="000000"/>
                <w:sz w:val="18"/>
                <w:szCs w:val="18"/>
              </w:rPr>
              <w:t>要求</w:t>
            </w:r>
          </w:p>
        </w:tc>
        <w:tc>
          <w:tcPr>
            <w:tcW w:w="1322" w:type="dxa"/>
            <w:tcMar>
              <w:top w:w="0" w:type="dxa"/>
              <w:left w:w="108" w:type="dxa"/>
              <w:bottom w:w="0" w:type="dxa"/>
              <w:right w:w="108" w:type="dxa"/>
            </w:tcMar>
            <w:vAlign w:val="center"/>
          </w:tcPr>
          <w:p w14:paraId="6B0ED193" w14:textId="77777777" w:rsidR="005D68EF" w:rsidRDefault="005D68EF" w:rsidP="009F2FD0">
            <w:pPr>
              <w:spacing w:line="440" w:lineRule="exact"/>
              <w:jc w:val="center"/>
              <w:rPr>
                <w:rFonts w:ascii="宋体" w:hAnsi="宋体"/>
                <w:color w:val="000000"/>
                <w:sz w:val="18"/>
                <w:szCs w:val="18"/>
              </w:rPr>
            </w:pPr>
            <w:r>
              <w:rPr>
                <w:rFonts w:ascii="宋体" w:hAnsi="宋体" w:hint="eastAsia"/>
                <w:color w:val="000000"/>
                <w:sz w:val="18"/>
                <w:szCs w:val="18"/>
              </w:rPr>
              <w:t>试验方法</w:t>
            </w:r>
          </w:p>
        </w:tc>
      </w:tr>
      <w:tr w:rsidR="005D68EF" w14:paraId="6861CAB0" w14:textId="77777777" w:rsidTr="009F2FD0">
        <w:trPr>
          <w:jc w:val="center"/>
        </w:trPr>
        <w:tc>
          <w:tcPr>
            <w:tcW w:w="2151" w:type="dxa"/>
            <w:vMerge w:val="restart"/>
            <w:tcMar>
              <w:top w:w="0" w:type="dxa"/>
              <w:left w:w="108" w:type="dxa"/>
              <w:bottom w:w="0" w:type="dxa"/>
              <w:right w:w="108" w:type="dxa"/>
            </w:tcMar>
            <w:vAlign w:val="center"/>
          </w:tcPr>
          <w:p w14:paraId="170D791C" w14:textId="77777777" w:rsidR="005D68EF" w:rsidRDefault="005D68EF" w:rsidP="009F2FD0">
            <w:pPr>
              <w:spacing w:line="440" w:lineRule="exact"/>
              <w:jc w:val="center"/>
              <w:rPr>
                <w:rFonts w:ascii="宋体" w:hAnsi="宋体"/>
                <w:color w:val="000000"/>
                <w:sz w:val="18"/>
                <w:szCs w:val="18"/>
              </w:rPr>
            </w:pPr>
            <w:r>
              <w:rPr>
                <w:rFonts w:hint="eastAsia"/>
                <w:sz w:val="18"/>
                <w:szCs w:val="18"/>
              </w:rPr>
              <w:t>缓冲水箱</w:t>
            </w:r>
          </w:p>
        </w:tc>
        <w:tc>
          <w:tcPr>
            <w:tcW w:w="4830" w:type="dxa"/>
            <w:tcMar>
              <w:top w:w="0" w:type="dxa"/>
              <w:left w:w="108" w:type="dxa"/>
              <w:bottom w:w="0" w:type="dxa"/>
              <w:right w:w="108" w:type="dxa"/>
            </w:tcMar>
            <w:vAlign w:val="center"/>
          </w:tcPr>
          <w:p w14:paraId="7AEBF518" w14:textId="77777777" w:rsidR="005D68EF" w:rsidRDefault="005D68EF" w:rsidP="009F2FD0">
            <w:pPr>
              <w:spacing w:line="440" w:lineRule="exact"/>
              <w:rPr>
                <w:rFonts w:ascii="宋体" w:hAnsi="宋体"/>
                <w:color w:val="000000"/>
                <w:sz w:val="18"/>
                <w:szCs w:val="18"/>
              </w:rPr>
            </w:pPr>
            <w:r>
              <w:rPr>
                <w:rFonts w:ascii="宋体" w:hAnsi="宋体" w:hint="eastAsia"/>
                <w:color w:val="000000"/>
                <w:sz w:val="18"/>
                <w:szCs w:val="18"/>
              </w:rPr>
              <w:t>耐水压冲击10万次，不得出现渗漏和明显变形现象。</w:t>
            </w:r>
          </w:p>
        </w:tc>
        <w:tc>
          <w:tcPr>
            <w:tcW w:w="1322" w:type="dxa"/>
            <w:vMerge w:val="restart"/>
            <w:tcMar>
              <w:top w:w="0" w:type="dxa"/>
              <w:left w:w="108" w:type="dxa"/>
              <w:bottom w:w="0" w:type="dxa"/>
              <w:right w:w="108" w:type="dxa"/>
            </w:tcMar>
            <w:vAlign w:val="center"/>
          </w:tcPr>
          <w:p w14:paraId="49269653" w14:textId="77777777" w:rsidR="005D68EF" w:rsidRDefault="005D68EF" w:rsidP="009F2FD0">
            <w:pPr>
              <w:spacing w:line="440" w:lineRule="exact"/>
              <w:jc w:val="center"/>
              <w:rPr>
                <w:rFonts w:ascii="宋体" w:hAnsi="宋体"/>
                <w:color w:val="000000"/>
                <w:sz w:val="18"/>
                <w:szCs w:val="18"/>
              </w:rPr>
            </w:pPr>
            <w:r>
              <w:rPr>
                <w:rFonts w:ascii="宋体" w:hAnsi="宋体" w:hint="eastAsia"/>
                <w:color w:val="000000"/>
                <w:sz w:val="18"/>
                <w:szCs w:val="18"/>
              </w:rPr>
              <w:t>8.8</w:t>
            </w:r>
          </w:p>
        </w:tc>
      </w:tr>
      <w:tr w:rsidR="005D68EF" w14:paraId="6CFE1059" w14:textId="77777777" w:rsidTr="009F2FD0">
        <w:trPr>
          <w:jc w:val="center"/>
        </w:trPr>
        <w:tc>
          <w:tcPr>
            <w:tcW w:w="2151" w:type="dxa"/>
            <w:vMerge/>
            <w:tcMar>
              <w:top w:w="0" w:type="dxa"/>
              <w:left w:w="108" w:type="dxa"/>
              <w:bottom w:w="0" w:type="dxa"/>
              <w:right w:w="108" w:type="dxa"/>
            </w:tcMar>
            <w:vAlign w:val="center"/>
          </w:tcPr>
          <w:p w14:paraId="0AA9A84B" w14:textId="77777777" w:rsidR="005D68EF" w:rsidRDefault="005D68EF" w:rsidP="009F2FD0">
            <w:pPr>
              <w:spacing w:line="440" w:lineRule="exact"/>
              <w:jc w:val="center"/>
              <w:rPr>
                <w:rFonts w:ascii="宋体" w:hAnsi="宋体"/>
                <w:color w:val="000000"/>
                <w:sz w:val="18"/>
                <w:szCs w:val="18"/>
              </w:rPr>
            </w:pPr>
          </w:p>
        </w:tc>
        <w:tc>
          <w:tcPr>
            <w:tcW w:w="4830" w:type="dxa"/>
            <w:tcMar>
              <w:top w:w="0" w:type="dxa"/>
              <w:left w:w="108" w:type="dxa"/>
              <w:bottom w:w="0" w:type="dxa"/>
              <w:right w:w="108" w:type="dxa"/>
            </w:tcMar>
            <w:vAlign w:val="center"/>
          </w:tcPr>
          <w:p w14:paraId="29A9FD5E" w14:textId="77777777" w:rsidR="005D68EF" w:rsidRDefault="005D68EF" w:rsidP="009F2FD0">
            <w:pPr>
              <w:spacing w:line="440" w:lineRule="exact"/>
              <w:rPr>
                <w:rFonts w:ascii="宋体" w:hAnsi="宋体"/>
                <w:color w:val="000000"/>
                <w:sz w:val="18"/>
                <w:szCs w:val="18"/>
              </w:rPr>
            </w:pPr>
            <w:r>
              <w:rPr>
                <w:rFonts w:ascii="宋体" w:hAnsi="宋体" w:hint="eastAsia"/>
                <w:color w:val="000000"/>
                <w:sz w:val="18"/>
                <w:szCs w:val="18"/>
              </w:rPr>
              <w:t>连续24h盐雾实验，应无不可擦拭的锈斑等腐蚀的现象。</w:t>
            </w:r>
          </w:p>
        </w:tc>
        <w:tc>
          <w:tcPr>
            <w:tcW w:w="1322" w:type="dxa"/>
            <w:vMerge/>
            <w:tcMar>
              <w:top w:w="0" w:type="dxa"/>
              <w:left w:w="108" w:type="dxa"/>
              <w:bottom w:w="0" w:type="dxa"/>
              <w:right w:w="108" w:type="dxa"/>
            </w:tcMar>
            <w:vAlign w:val="center"/>
          </w:tcPr>
          <w:p w14:paraId="7969DADC" w14:textId="77777777" w:rsidR="005D68EF" w:rsidRDefault="005D68EF" w:rsidP="009F2FD0">
            <w:pPr>
              <w:spacing w:line="440" w:lineRule="exact"/>
              <w:jc w:val="center"/>
              <w:rPr>
                <w:rFonts w:ascii="宋体" w:hAnsi="宋体"/>
                <w:color w:val="000000"/>
                <w:sz w:val="18"/>
                <w:szCs w:val="18"/>
              </w:rPr>
            </w:pPr>
          </w:p>
        </w:tc>
      </w:tr>
    </w:tbl>
    <w:p w14:paraId="69C60BDC" w14:textId="77777777" w:rsidR="005D68EF" w:rsidRDefault="005D68EF" w:rsidP="005D68EF">
      <w:pPr>
        <w:pStyle w:val="affb"/>
        <w:spacing w:before="156" w:after="156"/>
      </w:pPr>
      <w:bookmarkStart w:id="16" w:name="_Toc536715452"/>
      <w:r>
        <w:rPr>
          <w:rFonts w:hint="eastAsia"/>
        </w:rPr>
        <w:t>7.6</w:t>
      </w:r>
      <w:r w:rsidRPr="005A4BD4">
        <w:rPr>
          <w:rFonts w:hint="eastAsia"/>
        </w:rPr>
        <w:t>带预热功能的热水器应符合附录A要求。</w:t>
      </w:r>
      <w:bookmarkEnd w:id="16"/>
    </w:p>
    <w:p w14:paraId="6DC1D58E" w14:textId="77777777" w:rsidR="005D68EF" w:rsidRPr="00D01835" w:rsidRDefault="005D68EF" w:rsidP="005D68EF">
      <w:pPr>
        <w:pStyle w:val="af"/>
      </w:pPr>
    </w:p>
    <w:p w14:paraId="402A923C" w14:textId="77777777" w:rsidR="005D68EF" w:rsidRDefault="005D68EF" w:rsidP="005D68EF">
      <w:pPr>
        <w:jc w:val="left"/>
        <w:rPr>
          <w:rFonts w:ascii="黑体" w:eastAsia="黑体"/>
          <w:kern w:val="0"/>
          <w:szCs w:val="21"/>
        </w:rPr>
      </w:pPr>
      <w:r w:rsidRPr="0078276B">
        <w:rPr>
          <w:rFonts w:ascii="黑体" w:eastAsia="黑体" w:hint="eastAsia"/>
          <w:kern w:val="0"/>
          <w:szCs w:val="21"/>
        </w:rPr>
        <w:t>7.</w:t>
      </w:r>
      <w:r>
        <w:rPr>
          <w:rFonts w:ascii="黑体" w:eastAsia="黑体" w:hint="eastAsia"/>
          <w:kern w:val="0"/>
          <w:szCs w:val="21"/>
        </w:rPr>
        <w:t>7</w:t>
      </w:r>
      <w:r w:rsidRPr="0078276B">
        <w:rPr>
          <w:rFonts w:ascii="黑体" w:eastAsia="黑体" w:hint="eastAsia"/>
          <w:kern w:val="0"/>
          <w:szCs w:val="21"/>
        </w:rPr>
        <w:t xml:space="preserve"> </w:t>
      </w:r>
      <w:r>
        <w:rPr>
          <w:rFonts w:ascii="黑体" w:eastAsia="黑体" w:hint="eastAsia"/>
          <w:kern w:val="0"/>
          <w:szCs w:val="21"/>
        </w:rPr>
        <w:t>安装要求</w:t>
      </w:r>
    </w:p>
    <w:p w14:paraId="3C38E5FB" w14:textId="77777777" w:rsidR="005D68EF" w:rsidRDefault="005D68EF" w:rsidP="005D68EF">
      <w:pPr>
        <w:jc w:val="left"/>
        <w:rPr>
          <w:rFonts w:asciiTheme="minorEastAsia" w:hAnsiTheme="minorEastAsia"/>
          <w:kern w:val="0"/>
          <w:szCs w:val="21"/>
        </w:rPr>
      </w:pPr>
      <w:r>
        <w:rPr>
          <w:rFonts w:ascii="黑体" w:eastAsia="黑体" w:hint="eastAsia"/>
          <w:kern w:val="0"/>
          <w:szCs w:val="21"/>
        </w:rPr>
        <w:t xml:space="preserve">   </w:t>
      </w:r>
      <w:r w:rsidRPr="00EF1AAD">
        <w:rPr>
          <w:rFonts w:asciiTheme="minorEastAsia" w:hAnsiTheme="minorEastAsia" w:hint="eastAsia"/>
          <w:kern w:val="0"/>
          <w:szCs w:val="21"/>
        </w:rPr>
        <w:t>带预热功能燃气热水器，参照附录A，燃气热水器与外部水路系统应构成闭合循环水路。</w:t>
      </w:r>
    </w:p>
    <w:p w14:paraId="6DDBB462" w14:textId="77777777" w:rsidR="005D68EF" w:rsidRDefault="005D68EF" w:rsidP="005D68EF">
      <w:pPr>
        <w:pStyle w:val="affb"/>
        <w:spacing w:before="156" w:after="156"/>
      </w:pPr>
      <w:r>
        <w:rPr>
          <w:rFonts w:hint="eastAsia"/>
        </w:rPr>
        <w:t>7.8安全要求</w:t>
      </w:r>
    </w:p>
    <w:p w14:paraId="20A40A84" w14:textId="77777777" w:rsidR="005D68EF" w:rsidRPr="00AD34CF" w:rsidRDefault="005D68EF" w:rsidP="005D68EF">
      <w:pPr>
        <w:pStyle w:val="af0"/>
        <w:ind w:firstLineChars="0" w:firstLine="0"/>
        <w:jc w:val="left"/>
      </w:pPr>
      <w:r>
        <w:rPr>
          <w:rFonts w:ascii="宋体" w:hAnsi="宋体" w:hint="eastAsia"/>
        </w:rPr>
        <w:lastRenderedPageBreak/>
        <w:t>7.8.1</w:t>
      </w:r>
      <w:r w:rsidRPr="00AD34CF">
        <w:rPr>
          <w:rFonts w:ascii="宋体" w:hAnsi="宋体" w:hint="eastAsia"/>
        </w:rPr>
        <w:t xml:space="preserve">电气安全应符合GB </w:t>
      </w:r>
      <w:r w:rsidRPr="00AD34CF">
        <w:rPr>
          <w:rFonts w:ascii="宋体" w:hAnsi="宋体"/>
        </w:rPr>
        <w:t>6932-2015</w:t>
      </w:r>
      <w:r>
        <w:rPr>
          <w:rFonts w:ascii="宋体" w:hAnsi="宋体" w:hint="eastAsia"/>
        </w:rPr>
        <w:t>、</w:t>
      </w:r>
      <w:r w:rsidRPr="00D01835">
        <w:rPr>
          <w:rFonts w:ascii="宋体" w:hAnsi="宋体" w:hint="eastAsia"/>
        </w:rPr>
        <w:t>GB 4706.1-2005</w:t>
      </w:r>
      <w:r w:rsidRPr="00D01835">
        <w:rPr>
          <w:rFonts w:hint="eastAsia"/>
        </w:rPr>
        <w:t>与</w:t>
      </w:r>
      <w:r w:rsidRPr="00AD34CF">
        <w:rPr>
          <w:rFonts w:ascii="宋体" w:hAnsi="宋体" w:hint="eastAsia"/>
        </w:rPr>
        <w:t>GB 4706.71-2008要求</w:t>
      </w:r>
    </w:p>
    <w:p w14:paraId="5034279E" w14:textId="77777777" w:rsidR="005D68EF" w:rsidRDefault="005D68EF" w:rsidP="005D68EF">
      <w:pPr>
        <w:jc w:val="left"/>
        <w:rPr>
          <w:rFonts w:ascii="宋体" w:hAnsi="宋体"/>
        </w:rPr>
      </w:pPr>
      <w:r>
        <w:rPr>
          <w:rFonts w:ascii="宋体" w:hAnsi="宋体" w:hint="eastAsia"/>
          <w:color w:val="000000"/>
        </w:rPr>
        <w:t>7.8.2热水器</w:t>
      </w:r>
      <w:proofErr w:type="gramStart"/>
      <w:r>
        <w:rPr>
          <w:rFonts w:ascii="宋体" w:hAnsi="宋体" w:hint="eastAsia"/>
          <w:color w:val="000000"/>
        </w:rPr>
        <w:t>的判废年限</w:t>
      </w:r>
      <w:proofErr w:type="gramEnd"/>
      <w:r>
        <w:rPr>
          <w:rFonts w:ascii="宋体" w:hAnsi="宋体" w:hint="eastAsia"/>
          <w:color w:val="000000"/>
        </w:rPr>
        <w:t>应符合</w:t>
      </w:r>
      <w:r>
        <w:rPr>
          <w:rFonts w:ascii="宋体" w:hAnsi="宋体"/>
          <w:color w:val="000000"/>
        </w:rPr>
        <w:t>GB 17905-2008第7.3条规定。</w:t>
      </w:r>
      <w:r>
        <w:rPr>
          <w:rFonts w:ascii="宋体" w:hAnsi="宋体"/>
        </w:rPr>
        <w:t xml:space="preserve"> </w:t>
      </w:r>
    </w:p>
    <w:p w14:paraId="63A719C0" w14:textId="77777777" w:rsidR="00D442A3" w:rsidRDefault="00D442A3" w:rsidP="0041409D">
      <w:pPr>
        <w:pStyle w:val="ae"/>
        <w:spacing w:before="312" w:after="312"/>
      </w:pPr>
      <w:r w:rsidRPr="00D442A3">
        <w:rPr>
          <w:rFonts w:hint="eastAsia"/>
        </w:rPr>
        <w:t>四、</w:t>
      </w:r>
      <w:r>
        <w:rPr>
          <w:rFonts w:hint="eastAsia"/>
        </w:rPr>
        <w:t>标准修订过程</w:t>
      </w:r>
    </w:p>
    <w:p w14:paraId="1C93D004" w14:textId="5FA68676" w:rsidR="00D442A3" w:rsidRDefault="00D442A3" w:rsidP="00ED58CF">
      <w:pPr>
        <w:spacing w:beforeLines="100" w:before="312" w:line="360" w:lineRule="auto"/>
        <w:jc w:val="left"/>
        <w:rPr>
          <w:rFonts w:ascii="宋体" w:eastAsia="宋体" w:hAnsi="宋体" w:cs="宋体"/>
          <w:sz w:val="24"/>
        </w:rPr>
      </w:pPr>
      <w:r w:rsidRPr="00D442A3">
        <w:rPr>
          <w:rFonts w:asciiTheme="minorEastAsia" w:hAnsiTheme="minorEastAsia" w:hint="eastAsia"/>
          <w:sz w:val="24"/>
          <w:szCs w:val="24"/>
        </w:rPr>
        <w:t>1</w:t>
      </w:r>
      <w:r w:rsidRPr="00D442A3">
        <w:rPr>
          <w:rFonts w:asciiTheme="minorEastAsia" w:hAnsiTheme="minorEastAsia"/>
          <w:sz w:val="24"/>
          <w:szCs w:val="24"/>
        </w:rPr>
        <w:t>.</w:t>
      </w:r>
      <w:r>
        <w:rPr>
          <w:rFonts w:asciiTheme="minorEastAsia" w:hAnsiTheme="minorEastAsia" w:hint="eastAsia"/>
          <w:sz w:val="24"/>
          <w:szCs w:val="24"/>
        </w:rPr>
        <w:t>第一次</w:t>
      </w:r>
      <w:r>
        <w:rPr>
          <w:rFonts w:ascii="宋体" w:eastAsia="宋体" w:hAnsi="宋体" w:cs="宋体" w:hint="eastAsia"/>
          <w:sz w:val="24"/>
        </w:rPr>
        <w:t>工作会议</w:t>
      </w:r>
    </w:p>
    <w:p w14:paraId="04D15043" w14:textId="26314C2E" w:rsidR="00BC524D" w:rsidRDefault="00BC524D" w:rsidP="00BC52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2022年</w:t>
      </w:r>
      <w:r w:rsidR="00F41A0C">
        <w:rPr>
          <w:rFonts w:ascii="宋体" w:eastAsia="宋体" w:hAnsi="宋体" w:hint="eastAsia"/>
          <w:sz w:val="24"/>
          <w:szCs w:val="24"/>
        </w:rPr>
        <w:t>3</w:t>
      </w:r>
      <w:r w:rsidRPr="000A5C4D">
        <w:rPr>
          <w:rFonts w:ascii="宋体" w:eastAsia="宋体" w:hAnsi="宋体" w:hint="eastAsia"/>
          <w:sz w:val="24"/>
          <w:szCs w:val="24"/>
        </w:rPr>
        <w:t>月</w:t>
      </w:r>
      <w:r w:rsidR="00F41A0C">
        <w:rPr>
          <w:rFonts w:ascii="宋体" w:eastAsia="宋体" w:hAnsi="宋体" w:hint="eastAsia"/>
          <w:sz w:val="24"/>
          <w:szCs w:val="24"/>
        </w:rPr>
        <w:t>3</w:t>
      </w:r>
      <w:r w:rsidRPr="000A5C4D">
        <w:rPr>
          <w:rFonts w:ascii="宋体" w:eastAsia="宋体" w:hAnsi="宋体" w:hint="eastAsia"/>
          <w:sz w:val="24"/>
          <w:szCs w:val="24"/>
        </w:rPr>
        <w:t>日，中国五金制品协会</w:t>
      </w:r>
      <w:r w:rsidR="00F41A0C">
        <w:rPr>
          <w:rFonts w:ascii="宋体" w:eastAsia="宋体" w:hAnsi="宋体" w:hint="eastAsia"/>
          <w:sz w:val="24"/>
          <w:szCs w:val="24"/>
        </w:rPr>
        <w:t>在佛山顺德喜来登酒店召开了第一次工作组会议</w:t>
      </w:r>
      <w:r w:rsidRPr="000A5C4D">
        <w:rPr>
          <w:rFonts w:ascii="宋体" w:eastAsia="宋体" w:hAnsi="宋体" w:hint="eastAsia"/>
          <w:sz w:val="24"/>
          <w:szCs w:val="24"/>
        </w:rPr>
        <w:t>。中国五金制品协会专职副理事长柳润峰、</w:t>
      </w:r>
      <w:proofErr w:type="gramStart"/>
      <w:r w:rsidR="00F41A0C">
        <w:rPr>
          <w:rFonts w:ascii="宋体" w:eastAsia="宋体" w:hAnsi="宋体" w:hint="eastAsia"/>
          <w:sz w:val="24"/>
          <w:szCs w:val="24"/>
        </w:rPr>
        <w:t>万科采筑负责人</w:t>
      </w:r>
      <w:proofErr w:type="gramEnd"/>
      <w:r w:rsidR="00F41A0C">
        <w:rPr>
          <w:rFonts w:ascii="宋体" w:eastAsia="宋体" w:hAnsi="宋体" w:hint="eastAsia"/>
          <w:sz w:val="24"/>
          <w:szCs w:val="24"/>
        </w:rPr>
        <w:t>耿博等领导</w:t>
      </w:r>
      <w:r w:rsidRPr="000A5C4D">
        <w:rPr>
          <w:rFonts w:ascii="宋体" w:eastAsia="宋体" w:hAnsi="宋体" w:hint="eastAsia"/>
          <w:sz w:val="24"/>
          <w:szCs w:val="24"/>
        </w:rPr>
        <w:t>出席了会议，</w:t>
      </w:r>
      <w:r w:rsidR="00F41A0C">
        <w:rPr>
          <w:rFonts w:ascii="宋体" w:eastAsia="宋体" w:hAnsi="宋体" w:hint="eastAsia"/>
          <w:sz w:val="24"/>
          <w:szCs w:val="24"/>
        </w:rPr>
        <w:t>广东万和新电气股份</w:t>
      </w:r>
      <w:r w:rsidRPr="000A5C4D">
        <w:rPr>
          <w:rFonts w:ascii="宋体" w:eastAsia="宋体" w:hAnsi="宋体" w:hint="eastAsia"/>
          <w:sz w:val="24"/>
          <w:szCs w:val="24"/>
        </w:rPr>
        <w:t>有限公司、广东万家乐燃气具有限公司、</w:t>
      </w:r>
      <w:r w:rsidR="00F41A0C">
        <w:rPr>
          <w:rFonts w:ascii="宋体" w:eastAsia="宋体" w:hAnsi="宋体" w:hint="eastAsia"/>
          <w:sz w:val="24"/>
          <w:szCs w:val="24"/>
        </w:rPr>
        <w:t>华帝</w:t>
      </w:r>
      <w:r w:rsidRPr="000A5C4D">
        <w:rPr>
          <w:rFonts w:ascii="宋体" w:eastAsia="宋体" w:hAnsi="宋体" w:hint="eastAsia"/>
          <w:sz w:val="24"/>
          <w:szCs w:val="24"/>
        </w:rPr>
        <w:t>股份有限公司、</w:t>
      </w:r>
      <w:r w:rsidR="00F41A0C">
        <w:rPr>
          <w:rFonts w:ascii="宋体" w:eastAsia="宋体" w:hAnsi="宋体" w:hint="eastAsia"/>
          <w:sz w:val="24"/>
          <w:szCs w:val="24"/>
        </w:rPr>
        <w:t>美的集团</w:t>
      </w:r>
      <w:r w:rsidRPr="000A5C4D">
        <w:rPr>
          <w:rFonts w:ascii="宋体" w:eastAsia="宋体" w:hAnsi="宋体" w:hint="eastAsia"/>
          <w:sz w:val="24"/>
          <w:szCs w:val="24"/>
        </w:rPr>
        <w:t>有限公司等单位</w:t>
      </w:r>
      <w:r w:rsidR="00F41A0C">
        <w:rPr>
          <w:rFonts w:ascii="宋体" w:eastAsia="宋体" w:hAnsi="宋体" w:hint="eastAsia"/>
          <w:sz w:val="24"/>
          <w:szCs w:val="24"/>
        </w:rPr>
        <w:t>四</w:t>
      </w:r>
      <w:r w:rsidRPr="000A5C4D">
        <w:rPr>
          <w:rFonts w:ascii="宋体" w:eastAsia="宋体" w:hAnsi="宋体" w:hint="eastAsia"/>
          <w:sz w:val="24"/>
          <w:szCs w:val="24"/>
        </w:rPr>
        <w:t>十余位专家参加了会议，会议由中国五金制品协会专职副理事长柳润峰主持。</w:t>
      </w:r>
    </w:p>
    <w:p w14:paraId="128148C4" w14:textId="160CD7C7" w:rsidR="00BC524D" w:rsidRDefault="00BC524D" w:rsidP="00BC52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在会上，</w:t>
      </w:r>
      <w:r w:rsidR="00F41A0C">
        <w:rPr>
          <w:rFonts w:ascii="宋体" w:eastAsia="宋体" w:hAnsi="宋体" w:hint="eastAsia"/>
          <w:sz w:val="24"/>
          <w:szCs w:val="24"/>
        </w:rPr>
        <w:t>广东万和新电气股份有限公司主任工程师唐元锋向与会专家、同行详细解读了</w:t>
      </w:r>
      <w:r w:rsidR="00F41A0C" w:rsidRPr="00F41A0C">
        <w:rPr>
          <w:rFonts w:ascii="宋体" w:eastAsia="宋体" w:hAnsi="宋体" w:hint="eastAsia"/>
          <w:sz w:val="24"/>
          <w:szCs w:val="24"/>
        </w:rPr>
        <w:t>《集中采购及类似用途厨房电器质量技术要求 家用燃气快速热水器》</w:t>
      </w:r>
      <w:r w:rsidR="00F41A0C">
        <w:rPr>
          <w:rFonts w:ascii="宋体" w:eastAsia="宋体" w:hAnsi="宋体" w:hint="eastAsia"/>
          <w:sz w:val="24"/>
          <w:szCs w:val="24"/>
        </w:rPr>
        <w:t>，参会的各企业代表纷纷提出了颇有建树性的建议，广东万家乐股份有限公司提出增加吹风测试项目，美的参会代表提出最低温升、燃烧噪声按整机额定热负荷进行分级，针对NOx排放问题，表决过程中，大部分企业赞同增加该指标为推荐性指标，会后也有部分企业针对标准的其他问题提出了一些建议，最终由广东万和新电气股份有限公司汇总各方意见，并形成了第二稿。</w:t>
      </w:r>
    </w:p>
    <w:p w14:paraId="6F98C1CE" w14:textId="462EEC80" w:rsidR="00D442A3" w:rsidRDefault="00D442A3" w:rsidP="00ED58CF">
      <w:pPr>
        <w:spacing w:beforeLines="100" w:before="312" w:line="360" w:lineRule="auto"/>
        <w:jc w:val="left"/>
        <w:rPr>
          <w:rFonts w:ascii="宋体" w:eastAsia="宋体" w:hAnsi="宋体" w:cs="宋体"/>
          <w:sz w:val="24"/>
        </w:rPr>
      </w:pPr>
      <w:r>
        <w:rPr>
          <w:rFonts w:asciiTheme="minorEastAsia" w:hAnsiTheme="minorEastAsia" w:hint="eastAsia"/>
          <w:sz w:val="24"/>
          <w:szCs w:val="24"/>
        </w:rPr>
        <w:t>2</w:t>
      </w:r>
      <w:r>
        <w:rPr>
          <w:rFonts w:asciiTheme="minorEastAsia" w:hAnsiTheme="minorEastAsia"/>
          <w:sz w:val="24"/>
          <w:szCs w:val="24"/>
        </w:rPr>
        <w:t>.</w:t>
      </w:r>
      <w:r>
        <w:rPr>
          <w:rFonts w:asciiTheme="minorEastAsia" w:hAnsiTheme="minorEastAsia" w:hint="eastAsia"/>
          <w:sz w:val="24"/>
          <w:szCs w:val="24"/>
        </w:rPr>
        <w:t>第二次</w:t>
      </w:r>
      <w:r>
        <w:rPr>
          <w:rFonts w:ascii="宋体" w:eastAsia="宋体" w:hAnsi="宋体" w:cs="宋体" w:hint="eastAsia"/>
          <w:sz w:val="24"/>
        </w:rPr>
        <w:t>工作会议</w:t>
      </w:r>
    </w:p>
    <w:p w14:paraId="3001828C" w14:textId="260D8FD1" w:rsidR="00BC524D" w:rsidRDefault="00BC524D" w:rsidP="00BC524D">
      <w:pPr>
        <w:spacing w:line="360" w:lineRule="auto"/>
        <w:ind w:firstLineChars="200" w:firstLine="480"/>
        <w:rPr>
          <w:rFonts w:ascii="宋体" w:eastAsia="宋体" w:hAnsi="宋体"/>
          <w:sz w:val="24"/>
          <w:szCs w:val="24"/>
        </w:rPr>
      </w:pPr>
      <w:r w:rsidRPr="000A5C4D">
        <w:rPr>
          <w:rFonts w:ascii="宋体" w:eastAsia="宋体" w:hAnsi="宋体" w:hint="eastAsia"/>
          <w:sz w:val="24"/>
          <w:szCs w:val="24"/>
        </w:rPr>
        <w:t>2022年</w:t>
      </w:r>
      <w:r w:rsidR="00F41A0C">
        <w:rPr>
          <w:rFonts w:ascii="宋体" w:eastAsia="宋体" w:hAnsi="宋体" w:hint="eastAsia"/>
          <w:sz w:val="24"/>
          <w:szCs w:val="24"/>
        </w:rPr>
        <w:t>6</w:t>
      </w:r>
      <w:r w:rsidRPr="000A5C4D">
        <w:rPr>
          <w:rFonts w:ascii="宋体" w:eastAsia="宋体" w:hAnsi="宋体" w:hint="eastAsia"/>
          <w:sz w:val="24"/>
          <w:szCs w:val="24"/>
        </w:rPr>
        <w:t>月日，中国五金制品协会召开了第</w:t>
      </w:r>
      <w:r>
        <w:rPr>
          <w:rFonts w:ascii="宋体" w:eastAsia="宋体" w:hAnsi="宋体" w:hint="eastAsia"/>
          <w:sz w:val="24"/>
          <w:szCs w:val="24"/>
        </w:rPr>
        <w:t>二</w:t>
      </w:r>
      <w:r w:rsidRPr="000A5C4D">
        <w:rPr>
          <w:rFonts w:ascii="宋体" w:eastAsia="宋体" w:hAnsi="宋体" w:hint="eastAsia"/>
          <w:sz w:val="24"/>
          <w:szCs w:val="24"/>
        </w:rPr>
        <w:t>次工作组会议，受疫情影响，本次会议以视频会议形式召开。</w:t>
      </w:r>
    </w:p>
    <w:p w14:paraId="1133C82A" w14:textId="03238945" w:rsidR="00BC524D" w:rsidRPr="00BC524D" w:rsidRDefault="00BC524D" w:rsidP="00BC524D">
      <w:pPr>
        <w:spacing w:beforeLines="100" w:before="312" w:line="360" w:lineRule="auto"/>
        <w:ind w:firstLineChars="200" w:firstLine="480"/>
        <w:jc w:val="left"/>
        <w:rPr>
          <w:rFonts w:ascii="宋体" w:eastAsia="宋体" w:hAnsi="宋体"/>
          <w:sz w:val="24"/>
          <w:szCs w:val="24"/>
        </w:rPr>
      </w:pPr>
      <w:r>
        <w:rPr>
          <w:rFonts w:ascii="宋体" w:eastAsia="宋体" w:hAnsi="宋体"/>
          <w:sz w:val="24"/>
          <w:szCs w:val="24"/>
        </w:rPr>
        <w:t>起草组对</w:t>
      </w:r>
      <w:r w:rsidR="00F41A0C" w:rsidRPr="00F41A0C">
        <w:rPr>
          <w:rFonts w:ascii="宋体" w:eastAsia="宋体" w:hAnsi="宋体" w:hint="eastAsia"/>
          <w:sz w:val="24"/>
          <w:szCs w:val="24"/>
        </w:rPr>
        <w:t>《集中采购及类似用途厨房电器质量技术要求 家用燃气快速热水器》</w:t>
      </w:r>
      <w:r w:rsidR="00F41A0C">
        <w:rPr>
          <w:rFonts w:ascii="宋体" w:eastAsia="宋体" w:hAnsi="宋体" w:hint="eastAsia"/>
          <w:sz w:val="24"/>
          <w:szCs w:val="24"/>
        </w:rPr>
        <w:t>第二</w:t>
      </w:r>
      <w:r w:rsidRPr="000A5C4D">
        <w:rPr>
          <w:rFonts w:ascii="宋体" w:eastAsia="宋体" w:hAnsi="宋体" w:hint="eastAsia"/>
          <w:sz w:val="24"/>
          <w:szCs w:val="24"/>
        </w:rPr>
        <w:t>草案</w:t>
      </w:r>
      <w:r>
        <w:rPr>
          <w:rFonts w:ascii="宋体" w:eastAsia="宋体" w:hAnsi="宋体" w:hint="eastAsia"/>
          <w:sz w:val="24"/>
          <w:szCs w:val="24"/>
        </w:rPr>
        <w:t>进行了逐字逐句的介绍，在第一次会议的基础上对本标准的指标范围及水平进行了更深层次的研究与讨论，并且形成了征求意见稿</w:t>
      </w:r>
    </w:p>
    <w:p w14:paraId="33922DC8" w14:textId="2C9F77D8" w:rsidR="007A6032" w:rsidRDefault="002D675F" w:rsidP="00706E69">
      <w:pPr>
        <w:widowControl/>
        <w:jc w:val="left"/>
      </w:pPr>
      <w:bookmarkStart w:id="17" w:name="_Hlk41329670"/>
      <w:r>
        <w:rPr>
          <w:rFonts w:asciiTheme="minorEastAsia" w:hAnsiTheme="minorEastAsia"/>
          <w:sz w:val="24"/>
          <w:szCs w:val="24"/>
        </w:rPr>
        <w:br w:type="page"/>
      </w:r>
      <w:bookmarkEnd w:id="17"/>
      <w:r w:rsidR="00D442A3">
        <w:rPr>
          <w:rFonts w:hint="eastAsia"/>
        </w:rPr>
        <w:lastRenderedPageBreak/>
        <w:t>五</w:t>
      </w:r>
      <w:r w:rsidR="009211A1">
        <w:rPr>
          <w:rFonts w:hint="eastAsia"/>
        </w:rPr>
        <w:t>、国内外情况简要说明</w:t>
      </w:r>
    </w:p>
    <w:p w14:paraId="1F114769" w14:textId="17304403" w:rsidR="00706E69" w:rsidRPr="00BC524D" w:rsidRDefault="006007CF" w:rsidP="00706E69">
      <w:pPr>
        <w:pStyle w:val="af"/>
        <w:ind w:firstLine="480"/>
        <w:rPr>
          <w:rFonts w:asciiTheme="minorEastAsia" w:eastAsiaTheme="minorEastAsia" w:hAnsiTheme="minorEastAsia" w:cstheme="minorBidi"/>
          <w:kern w:val="2"/>
          <w:sz w:val="24"/>
          <w:szCs w:val="24"/>
        </w:rPr>
      </w:pPr>
      <w:r>
        <w:rPr>
          <w:rFonts w:asciiTheme="minorEastAsia" w:eastAsiaTheme="minorEastAsia" w:hAnsiTheme="minorEastAsia" w:cstheme="minorBidi" w:hint="eastAsia"/>
          <w:kern w:val="2"/>
          <w:sz w:val="24"/>
          <w:szCs w:val="24"/>
        </w:rPr>
        <w:t>随着天然气在国内各大城市的普及，燃气热水器已经成为我国各大家庭首选的家用洗浴器具</w:t>
      </w:r>
      <w:r w:rsidR="00706E69" w:rsidRPr="00BC524D">
        <w:rPr>
          <w:rFonts w:asciiTheme="minorEastAsia" w:eastAsiaTheme="minorEastAsia" w:hAnsiTheme="minorEastAsia" w:cstheme="minorBidi" w:hint="eastAsia"/>
          <w:kern w:val="2"/>
          <w:sz w:val="24"/>
          <w:szCs w:val="24"/>
        </w:rPr>
        <w:t>，经过近二十年</w:t>
      </w:r>
      <w:r>
        <w:rPr>
          <w:rFonts w:asciiTheme="minorEastAsia" w:eastAsiaTheme="minorEastAsia" w:hAnsiTheme="minorEastAsia" w:cstheme="minorBidi" w:hint="eastAsia"/>
          <w:kern w:val="2"/>
          <w:sz w:val="24"/>
          <w:szCs w:val="24"/>
        </w:rPr>
        <w:t>几年</w:t>
      </w:r>
      <w:r w:rsidR="00706E69" w:rsidRPr="00BC524D">
        <w:rPr>
          <w:rFonts w:asciiTheme="minorEastAsia" w:eastAsiaTheme="minorEastAsia" w:hAnsiTheme="minorEastAsia" w:cstheme="minorBidi" w:hint="eastAsia"/>
          <w:kern w:val="2"/>
          <w:sz w:val="24"/>
          <w:szCs w:val="24"/>
        </w:rPr>
        <w:t>的发展，</w:t>
      </w:r>
      <w:r>
        <w:rPr>
          <w:rFonts w:asciiTheme="minorEastAsia" w:eastAsiaTheme="minorEastAsia" w:hAnsiTheme="minorEastAsia" w:cstheme="minorBidi" w:hint="eastAsia"/>
          <w:kern w:val="2"/>
          <w:sz w:val="24"/>
          <w:szCs w:val="24"/>
        </w:rPr>
        <w:t>该</w:t>
      </w:r>
      <w:r w:rsidR="00706E69" w:rsidRPr="00BC524D">
        <w:rPr>
          <w:rFonts w:asciiTheme="minorEastAsia" w:eastAsiaTheme="minorEastAsia" w:hAnsiTheme="minorEastAsia" w:cstheme="minorBidi" w:hint="eastAsia"/>
          <w:kern w:val="2"/>
          <w:sz w:val="24"/>
          <w:szCs w:val="24"/>
        </w:rPr>
        <w:t>产品</w:t>
      </w:r>
      <w:r>
        <w:rPr>
          <w:rFonts w:asciiTheme="minorEastAsia" w:eastAsiaTheme="minorEastAsia" w:hAnsiTheme="minorEastAsia" w:cstheme="minorBidi" w:hint="eastAsia"/>
          <w:kern w:val="2"/>
          <w:sz w:val="24"/>
          <w:szCs w:val="24"/>
        </w:rPr>
        <w:t>在</w:t>
      </w:r>
      <w:r w:rsidR="00706E69" w:rsidRPr="00BC524D">
        <w:rPr>
          <w:rFonts w:asciiTheme="minorEastAsia" w:eastAsiaTheme="minorEastAsia" w:hAnsiTheme="minorEastAsia" w:cstheme="minorBidi" w:hint="eastAsia"/>
          <w:kern w:val="2"/>
          <w:sz w:val="24"/>
          <w:szCs w:val="24"/>
        </w:rPr>
        <w:t>安全、性能等多方面均已成熟稳定，</w:t>
      </w:r>
      <w:r w:rsidR="004862E5" w:rsidRPr="00BC524D">
        <w:rPr>
          <w:rFonts w:asciiTheme="minorEastAsia" w:eastAsiaTheme="minorEastAsia" w:hAnsiTheme="minorEastAsia" w:cstheme="minorBidi" w:hint="eastAsia"/>
          <w:kern w:val="2"/>
          <w:sz w:val="24"/>
          <w:szCs w:val="24"/>
        </w:rPr>
        <w:t>受到的关注越来越多，市场份额不断扩大</w:t>
      </w:r>
      <w:r>
        <w:rPr>
          <w:rFonts w:asciiTheme="minorEastAsia" w:eastAsiaTheme="minorEastAsia" w:hAnsiTheme="minorEastAsia" w:cstheme="minorBidi" w:hint="eastAsia"/>
          <w:kern w:val="2"/>
          <w:sz w:val="24"/>
          <w:szCs w:val="24"/>
        </w:rPr>
        <w:t>，特别是随着行业技术的更新换代以及国家环保要求的提高，燃气热水器也要与时俱进，因此近几年燃气热水器出现</w:t>
      </w:r>
      <w:proofErr w:type="gramStart"/>
      <w:r>
        <w:rPr>
          <w:rFonts w:asciiTheme="minorEastAsia" w:eastAsiaTheme="minorEastAsia" w:hAnsiTheme="minorEastAsia" w:cstheme="minorBidi" w:hint="eastAsia"/>
          <w:kern w:val="2"/>
          <w:sz w:val="24"/>
          <w:szCs w:val="24"/>
        </w:rPr>
        <w:t>了低氮氧化物</w:t>
      </w:r>
      <w:proofErr w:type="gramEnd"/>
      <w:r>
        <w:rPr>
          <w:rFonts w:asciiTheme="minorEastAsia" w:eastAsiaTheme="minorEastAsia" w:hAnsiTheme="minorEastAsia" w:cstheme="minorBidi" w:hint="eastAsia"/>
          <w:kern w:val="2"/>
          <w:sz w:val="24"/>
          <w:szCs w:val="24"/>
        </w:rPr>
        <w:t>排放技术、零冷水技术等，然而在房地产精装房的采购领域，还没有最新的燃气热水器采购标准，本标准的提出与实施势必更好的推动以万科为龙头的房地产企业实施绿色采购标准，促进燃气热水器行业、我国房地产市场朝着持续、健康的方向发展。</w:t>
      </w:r>
    </w:p>
    <w:p w14:paraId="1C294C35" w14:textId="0525C3B9" w:rsidR="00BB483B" w:rsidRPr="001E7BB1" w:rsidRDefault="004F04DB" w:rsidP="0041409D">
      <w:pPr>
        <w:pStyle w:val="ae"/>
        <w:spacing w:before="312" w:after="312"/>
        <w:rPr>
          <w:b w:val="0"/>
        </w:rPr>
      </w:pPr>
      <w:r w:rsidRPr="001E7BB1">
        <w:rPr>
          <w:rFonts w:hint="eastAsia"/>
          <w:b w:val="0"/>
        </w:rPr>
        <w:t>六、核心指标与国际</w:t>
      </w:r>
      <w:r w:rsidR="004862E5" w:rsidRPr="001E7BB1">
        <w:rPr>
          <w:rFonts w:hint="eastAsia"/>
          <w:b w:val="0"/>
        </w:rPr>
        <w:t>、国内</w:t>
      </w:r>
      <w:r w:rsidRPr="001E7BB1">
        <w:rPr>
          <w:rFonts w:hint="eastAsia"/>
          <w:b w:val="0"/>
        </w:rPr>
        <w:t>标准对比</w:t>
      </w:r>
      <w:r w:rsidR="0025628D" w:rsidRPr="001E7BB1">
        <w:rPr>
          <w:rFonts w:hint="eastAsia"/>
          <w:b w:val="0"/>
        </w:rPr>
        <w:t>情况</w:t>
      </w:r>
    </w:p>
    <w:p w14:paraId="14D236F3" w14:textId="6DCC90DB" w:rsidR="00041CBD" w:rsidRPr="00041CBD" w:rsidRDefault="001E7BB1" w:rsidP="00041CBD">
      <w:pPr>
        <w:pStyle w:val="af"/>
      </w:pPr>
      <w:r>
        <w:rPr>
          <w:rFonts w:hint="eastAsia"/>
        </w:rPr>
        <w:t>本标准</w:t>
      </w:r>
      <w:r w:rsidR="00041CBD">
        <w:rPr>
          <w:rFonts w:hint="eastAsia"/>
        </w:rPr>
        <w:t>与国内</w:t>
      </w:r>
      <w:r w:rsidR="00D811FF">
        <w:rPr>
          <w:rFonts w:hint="eastAsia"/>
        </w:rPr>
        <w:t>相关</w:t>
      </w:r>
      <w:r w:rsidR="00041CBD">
        <w:rPr>
          <w:rFonts w:hint="eastAsia"/>
        </w:rPr>
        <w:t>标准对比</w:t>
      </w:r>
      <w:r>
        <w:rPr>
          <w:rFonts w:hint="eastAsia"/>
        </w:rPr>
        <w:t>如下</w:t>
      </w:r>
      <w:r w:rsidR="00041CBD">
        <w:rPr>
          <w:rFonts w:hint="eastAsia"/>
        </w:rPr>
        <w:t>。</w:t>
      </w:r>
    </w:p>
    <w:p w14:paraId="29CA78EC" w14:textId="5D1570BB" w:rsidR="004B2BD3" w:rsidRDefault="004B2BD3" w:rsidP="004B2BD3">
      <w:pPr>
        <w:jc w:val="center"/>
      </w:pPr>
      <w:r>
        <w:rPr>
          <w:rFonts w:hint="eastAsia"/>
        </w:rPr>
        <w:t>表</w:t>
      </w:r>
      <w:r>
        <w:rPr>
          <w:rFonts w:hint="eastAsia"/>
        </w:rPr>
        <w:t xml:space="preserve">1 </w:t>
      </w:r>
      <w:r>
        <w:rPr>
          <w:rFonts w:hint="eastAsia"/>
        </w:rPr>
        <w:t>该标准与国</w:t>
      </w:r>
      <w:r w:rsidR="004862E5">
        <w:rPr>
          <w:rFonts w:hint="eastAsia"/>
        </w:rPr>
        <w:t>内</w:t>
      </w:r>
      <w:r>
        <w:rPr>
          <w:rFonts w:hint="eastAsia"/>
        </w:rPr>
        <w:t>标准对比</w:t>
      </w:r>
    </w:p>
    <w:tbl>
      <w:tblPr>
        <w:tblStyle w:val="ac"/>
        <w:tblW w:w="4926" w:type="pct"/>
        <w:jc w:val="center"/>
        <w:tblLayout w:type="fixed"/>
        <w:tblLook w:val="04A0" w:firstRow="1" w:lastRow="0" w:firstColumn="1" w:lastColumn="0" w:noHBand="0" w:noVBand="1"/>
      </w:tblPr>
      <w:tblGrid>
        <w:gridCol w:w="846"/>
        <w:gridCol w:w="1276"/>
        <w:gridCol w:w="2835"/>
        <w:gridCol w:w="2835"/>
        <w:gridCol w:w="1134"/>
      </w:tblGrid>
      <w:tr w:rsidR="00041CBD" w:rsidRPr="00816F5F" w14:paraId="27FC4AE4" w14:textId="77777777" w:rsidTr="00041CBD">
        <w:trPr>
          <w:trHeight w:val="428"/>
          <w:jc w:val="center"/>
        </w:trPr>
        <w:tc>
          <w:tcPr>
            <w:tcW w:w="474" w:type="pct"/>
            <w:vMerge w:val="restart"/>
            <w:vAlign w:val="center"/>
          </w:tcPr>
          <w:p w14:paraId="77289FD3" w14:textId="77777777" w:rsidR="00041CBD" w:rsidRPr="00816F5F" w:rsidRDefault="00041CBD" w:rsidP="00505AFF">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序号</w:t>
            </w:r>
          </w:p>
        </w:tc>
        <w:tc>
          <w:tcPr>
            <w:tcW w:w="715" w:type="pct"/>
            <w:vMerge w:val="restart"/>
            <w:vAlign w:val="center"/>
          </w:tcPr>
          <w:p w14:paraId="6C886766" w14:textId="77777777" w:rsidR="00041CBD" w:rsidRPr="00816F5F" w:rsidRDefault="00041CBD" w:rsidP="00505AFF">
            <w:pPr>
              <w:jc w:val="center"/>
              <w:rPr>
                <w:rFonts w:asciiTheme="minorEastAsia" w:hAnsiTheme="minorEastAsia"/>
                <w:color w:val="000000" w:themeColor="text1"/>
                <w:kern w:val="0"/>
                <w:sz w:val="18"/>
                <w:szCs w:val="18"/>
              </w:rPr>
            </w:pPr>
            <w:r w:rsidRPr="00816F5F">
              <w:rPr>
                <w:rFonts w:asciiTheme="minorEastAsia" w:hAnsiTheme="minorEastAsia" w:hint="eastAsia"/>
                <w:color w:val="000000" w:themeColor="text1"/>
                <w:kern w:val="0"/>
                <w:sz w:val="18"/>
                <w:szCs w:val="18"/>
              </w:rPr>
              <w:t>评价指标</w:t>
            </w:r>
          </w:p>
        </w:tc>
        <w:tc>
          <w:tcPr>
            <w:tcW w:w="3176" w:type="pct"/>
            <w:gridSpan w:val="2"/>
            <w:vAlign w:val="center"/>
          </w:tcPr>
          <w:p w14:paraId="40998706" w14:textId="1940500F" w:rsidR="00041CBD" w:rsidRPr="00816F5F" w:rsidRDefault="00041CBD" w:rsidP="00505AFF">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与国际、国内标准差异性说明</w:t>
            </w:r>
          </w:p>
        </w:tc>
        <w:tc>
          <w:tcPr>
            <w:tcW w:w="635" w:type="pct"/>
            <w:vMerge w:val="restart"/>
            <w:vAlign w:val="center"/>
          </w:tcPr>
          <w:p w14:paraId="4F23B5A5" w14:textId="2CDF3A31" w:rsidR="00041CBD" w:rsidRPr="00816F5F" w:rsidRDefault="00041CBD" w:rsidP="00505AFF">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说明</w:t>
            </w:r>
          </w:p>
        </w:tc>
      </w:tr>
      <w:tr w:rsidR="00041CBD" w:rsidRPr="00816F5F" w14:paraId="2981E068" w14:textId="77777777" w:rsidTr="00041CBD">
        <w:trPr>
          <w:trHeight w:val="428"/>
          <w:jc w:val="center"/>
        </w:trPr>
        <w:tc>
          <w:tcPr>
            <w:tcW w:w="474" w:type="pct"/>
            <w:vMerge/>
            <w:vAlign w:val="center"/>
          </w:tcPr>
          <w:p w14:paraId="10EF844D" w14:textId="6DE90B1F" w:rsidR="00041CBD" w:rsidRPr="00816F5F" w:rsidRDefault="00041CBD" w:rsidP="00706E69">
            <w:pPr>
              <w:jc w:val="center"/>
              <w:rPr>
                <w:rFonts w:asciiTheme="minorEastAsia" w:hAnsiTheme="minorEastAsia"/>
                <w:color w:val="000000" w:themeColor="text1"/>
                <w:kern w:val="0"/>
                <w:sz w:val="18"/>
                <w:szCs w:val="18"/>
              </w:rPr>
            </w:pPr>
          </w:p>
        </w:tc>
        <w:tc>
          <w:tcPr>
            <w:tcW w:w="715" w:type="pct"/>
            <w:vMerge/>
            <w:vAlign w:val="center"/>
          </w:tcPr>
          <w:p w14:paraId="7F53D568" w14:textId="28D77D27" w:rsidR="00041CBD" w:rsidRPr="00816F5F" w:rsidRDefault="00041CBD" w:rsidP="00706E69">
            <w:pPr>
              <w:jc w:val="center"/>
              <w:rPr>
                <w:rFonts w:asciiTheme="minorEastAsia" w:hAnsiTheme="minorEastAsia"/>
                <w:color w:val="000000" w:themeColor="text1"/>
                <w:kern w:val="0"/>
                <w:sz w:val="18"/>
                <w:szCs w:val="18"/>
              </w:rPr>
            </w:pPr>
          </w:p>
        </w:tc>
        <w:tc>
          <w:tcPr>
            <w:tcW w:w="1588" w:type="pct"/>
            <w:vAlign w:val="center"/>
          </w:tcPr>
          <w:p w14:paraId="728748ED" w14:textId="619B78BE" w:rsidR="00041CBD" w:rsidRPr="00816F5F" w:rsidRDefault="00041CBD" w:rsidP="004862E5">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本标准</w:t>
            </w:r>
          </w:p>
        </w:tc>
        <w:tc>
          <w:tcPr>
            <w:tcW w:w="1588" w:type="pct"/>
            <w:vAlign w:val="center"/>
          </w:tcPr>
          <w:p w14:paraId="4B05A149" w14:textId="08E51B5B" w:rsidR="00041CBD" w:rsidRPr="00816F5F" w:rsidRDefault="00041CBD" w:rsidP="00706E69">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国内标准</w:t>
            </w:r>
            <w:r w:rsidR="001E7BB1">
              <w:rPr>
                <w:rFonts w:asciiTheme="minorEastAsia" w:hAnsiTheme="minorEastAsia" w:hint="eastAsia"/>
                <w:color w:val="000000" w:themeColor="text1"/>
                <w:kern w:val="0"/>
                <w:sz w:val="18"/>
                <w:szCs w:val="18"/>
              </w:rPr>
              <w:t>（GB 6932-2015</w:t>
            </w:r>
            <w:r w:rsidR="001E7BB1">
              <w:rPr>
                <w:rFonts w:asciiTheme="minorEastAsia" w:hAnsiTheme="minorEastAsia"/>
                <w:color w:val="000000" w:themeColor="text1"/>
                <w:kern w:val="0"/>
                <w:sz w:val="18"/>
                <w:szCs w:val="18"/>
              </w:rPr>
              <w:t>）</w:t>
            </w:r>
          </w:p>
        </w:tc>
        <w:tc>
          <w:tcPr>
            <w:tcW w:w="635" w:type="pct"/>
            <w:vMerge/>
            <w:vAlign w:val="center"/>
          </w:tcPr>
          <w:p w14:paraId="32094AA8" w14:textId="1F337FD9" w:rsidR="00041CBD" w:rsidRPr="00816F5F" w:rsidRDefault="00041CBD" w:rsidP="00706E69">
            <w:pPr>
              <w:jc w:val="center"/>
              <w:rPr>
                <w:rFonts w:asciiTheme="minorEastAsia" w:hAnsiTheme="minorEastAsia"/>
                <w:color w:val="000000" w:themeColor="text1"/>
                <w:kern w:val="0"/>
                <w:sz w:val="18"/>
                <w:szCs w:val="18"/>
              </w:rPr>
            </w:pPr>
          </w:p>
        </w:tc>
      </w:tr>
      <w:tr w:rsidR="00041CBD" w:rsidRPr="00816F5F" w14:paraId="595F2067" w14:textId="77777777" w:rsidTr="00041CBD">
        <w:trPr>
          <w:trHeight w:val="980"/>
          <w:jc w:val="center"/>
        </w:trPr>
        <w:tc>
          <w:tcPr>
            <w:tcW w:w="474" w:type="pct"/>
            <w:vAlign w:val="center"/>
          </w:tcPr>
          <w:p w14:paraId="2B2BDB8B" w14:textId="72203084" w:rsidR="00041CBD" w:rsidRDefault="00381C38" w:rsidP="004862E5">
            <w:pPr>
              <w:jc w:val="center"/>
              <w:rPr>
                <w:rFonts w:asciiTheme="minorEastAsia" w:hAnsiTheme="minorEastAsia"/>
                <w:kern w:val="0"/>
                <w:sz w:val="18"/>
                <w:szCs w:val="18"/>
              </w:rPr>
            </w:pPr>
            <w:r>
              <w:rPr>
                <w:rFonts w:asciiTheme="minorEastAsia" w:hAnsiTheme="minorEastAsia" w:hint="eastAsia"/>
                <w:kern w:val="0"/>
                <w:sz w:val="18"/>
                <w:szCs w:val="18"/>
              </w:rPr>
              <w:t>1</w:t>
            </w:r>
          </w:p>
        </w:tc>
        <w:tc>
          <w:tcPr>
            <w:tcW w:w="715" w:type="pct"/>
            <w:vAlign w:val="center"/>
          </w:tcPr>
          <w:p w14:paraId="7A3ED94B" w14:textId="48417071" w:rsidR="00041CBD" w:rsidRDefault="001E7BB1" w:rsidP="004862E5">
            <w:pPr>
              <w:rPr>
                <w:rFonts w:asciiTheme="minorEastAsia" w:hAnsiTheme="minorEastAsia"/>
                <w:kern w:val="0"/>
                <w:sz w:val="18"/>
                <w:szCs w:val="18"/>
              </w:rPr>
            </w:pPr>
            <w:r>
              <w:rPr>
                <w:rFonts w:asciiTheme="minorEastAsia" w:hAnsiTheme="minorEastAsia" w:cs="宋体" w:hint="eastAsia"/>
                <w:sz w:val="18"/>
                <w:szCs w:val="18"/>
              </w:rPr>
              <w:t>热交换器材料</w:t>
            </w:r>
          </w:p>
        </w:tc>
        <w:tc>
          <w:tcPr>
            <w:tcW w:w="1588" w:type="pct"/>
            <w:vAlign w:val="center"/>
          </w:tcPr>
          <w:p w14:paraId="226A2492" w14:textId="504094A1" w:rsidR="00041CBD" w:rsidRPr="00505AFF" w:rsidRDefault="001E7BB1" w:rsidP="004862E5">
            <w:pPr>
              <w:rPr>
                <w:rFonts w:asciiTheme="minorEastAsia" w:hAnsiTheme="minorEastAsia"/>
                <w:color w:val="000000" w:themeColor="text1"/>
                <w:kern w:val="0"/>
                <w:sz w:val="18"/>
                <w:szCs w:val="18"/>
              </w:rPr>
            </w:pPr>
            <w:r>
              <w:rPr>
                <w:rFonts w:asciiTheme="minorEastAsia" w:hAnsiTheme="minorEastAsia" w:cstheme="majorEastAsia" w:hint="eastAsia"/>
                <w:color w:val="000000" w:themeColor="text1"/>
                <w:sz w:val="18"/>
                <w:szCs w:val="18"/>
              </w:rPr>
              <w:t>规定了各种金属材料公称厚度最小值</w:t>
            </w:r>
          </w:p>
        </w:tc>
        <w:tc>
          <w:tcPr>
            <w:tcW w:w="1588" w:type="pct"/>
            <w:vAlign w:val="center"/>
          </w:tcPr>
          <w:p w14:paraId="10A12FD8" w14:textId="65EF36C2" w:rsidR="00041CBD" w:rsidRPr="004862E5" w:rsidRDefault="005D3233" w:rsidP="004862E5">
            <w:pPr>
              <w:rPr>
                <w:rFonts w:asciiTheme="minorEastAsia" w:hAnsiTheme="minorEastAsia" w:cstheme="majorEastAsia"/>
                <w:sz w:val="18"/>
                <w:szCs w:val="18"/>
              </w:rPr>
            </w:pPr>
            <w:r>
              <w:rPr>
                <w:rFonts w:asciiTheme="minorEastAsia" w:hAnsiTheme="minorEastAsia" w:hint="eastAsia"/>
                <w:color w:val="000000" w:themeColor="text1"/>
                <w:kern w:val="0"/>
                <w:sz w:val="18"/>
                <w:szCs w:val="18"/>
              </w:rPr>
              <w:t>GB 6932-2015</w:t>
            </w:r>
            <w:r w:rsidR="001E7BB1">
              <w:rPr>
                <w:rFonts w:asciiTheme="minorEastAsia" w:hAnsiTheme="minorEastAsia" w:cstheme="majorEastAsia" w:hint="eastAsia"/>
                <w:sz w:val="18"/>
                <w:szCs w:val="18"/>
              </w:rPr>
              <w:t>无</w:t>
            </w:r>
          </w:p>
        </w:tc>
        <w:tc>
          <w:tcPr>
            <w:tcW w:w="635" w:type="pct"/>
            <w:vAlign w:val="center"/>
          </w:tcPr>
          <w:p w14:paraId="4C3CF3BB" w14:textId="109C7C13" w:rsidR="00041CBD" w:rsidRPr="00041CBD" w:rsidRDefault="001E7BB1" w:rsidP="004862E5">
            <w:pPr>
              <w:rPr>
                <w:rFonts w:asciiTheme="minorEastAsia" w:hAnsiTheme="minorEastAsia"/>
                <w:kern w:val="0"/>
                <w:sz w:val="18"/>
                <w:szCs w:val="18"/>
              </w:rPr>
            </w:pPr>
            <w:r>
              <w:rPr>
                <w:rFonts w:asciiTheme="minorEastAsia" w:hAnsiTheme="minorEastAsia" w:hint="eastAsia"/>
                <w:kern w:val="0"/>
                <w:sz w:val="18"/>
                <w:szCs w:val="18"/>
              </w:rPr>
              <w:t>增加</w:t>
            </w:r>
          </w:p>
        </w:tc>
      </w:tr>
      <w:tr w:rsidR="00041CBD" w:rsidRPr="00816F5F" w14:paraId="2CC49549" w14:textId="77777777" w:rsidTr="00041CBD">
        <w:trPr>
          <w:trHeight w:val="746"/>
          <w:jc w:val="center"/>
        </w:trPr>
        <w:tc>
          <w:tcPr>
            <w:tcW w:w="474" w:type="pct"/>
            <w:vAlign w:val="center"/>
          </w:tcPr>
          <w:p w14:paraId="1D56EB4F" w14:textId="0E382A7C" w:rsidR="00041CBD" w:rsidRDefault="00381C38" w:rsidP="004862E5">
            <w:pPr>
              <w:jc w:val="center"/>
              <w:rPr>
                <w:rFonts w:asciiTheme="minorEastAsia" w:hAnsiTheme="minorEastAsia"/>
                <w:kern w:val="0"/>
                <w:sz w:val="18"/>
                <w:szCs w:val="18"/>
              </w:rPr>
            </w:pPr>
            <w:r>
              <w:rPr>
                <w:rFonts w:asciiTheme="minorEastAsia" w:hAnsiTheme="minorEastAsia" w:hint="eastAsia"/>
                <w:kern w:val="0"/>
                <w:sz w:val="18"/>
                <w:szCs w:val="18"/>
              </w:rPr>
              <w:t>2</w:t>
            </w:r>
          </w:p>
        </w:tc>
        <w:tc>
          <w:tcPr>
            <w:tcW w:w="715" w:type="pct"/>
            <w:vAlign w:val="center"/>
          </w:tcPr>
          <w:p w14:paraId="54BE3524" w14:textId="066C0711" w:rsidR="00041CBD" w:rsidRDefault="001E7BB1" w:rsidP="004862E5">
            <w:pPr>
              <w:rPr>
                <w:rFonts w:asciiTheme="minorEastAsia" w:hAnsiTheme="minorEastAsia"/>
                <w:kern w:val="0"/>
                <w:sz w:val="18"/>
                <w:szCs w:val="18"/>
              </w:rPr>
            </w:pPr>
            <w:r>
              <w:rPr>
                <w:rFonts w:asciiTheme="minorEastAsia" w:hAnsiTheme="minorEastAsia" w:cs="宋体" w:hint="eastAsia"/>
                <w:sz w:val="18"/>
                <w:szCs w:val="18"/>
              </w:rPr>
              <w:t>冷凝水排出</w:t>
            </w:r>
          </w:p>
        </w:tc>
        <w:tc>
          <w:tcPr>
            <w:tcW w:w="1588" w:type="pct"/>
            <w:vAlign w:val="center"/>
          </w:tcPr>
          <w:p w14:paraId="01F3FEBA" w14:textId="6CD0C8BD" w:rsidR="001E7BB1" w:rsidRDefault="001E7BB1" w:rsidP="001E7BB1">
            <w:pPr>
              <w:pStyle w:val="af"/>
              <w:ind w:firstLineChars="0" w:firstLine="0"/>
            </w:pPr>
            <w:r>
              <w:rPr>
                <w:rFonts w:hint="eastAsia"/>
              </w:rPr>
              <w:t>增加冷凝式燃气热水器应有随热水器配备的冷凝水排出管。</w:t>
            </w:r>
          </w:p>
          <w:p w14:paraId="77F51E0E" w14:textId="58384676" w:rsidR="00041CBD" w:rsidRPr="001E7BB1" w:rsidRDefault="00041CBD" w:rsidP="00B05389">
            <w:pPr>
              <w:rPr>
                <w:rFonts w:asciiTheme="minorEastAsia" w:hAnsiTheme="minorEastAsia"/>
                <w:color w:val="000000" w:themeColor="text1"/>
                <w:kern w:val="0"/>
                <w:sz w:val="18"/>
                <w:szCs w:val="18"/>
              </w:rPr>
            </w:pPr>
          </w:p>
        </w:tc>
        <w:tc>
          <w:tcPr>
            <w:tcW w:w="1588" w:type="pct"/>
            <w:vAlign w:val="center"/>
          </w:tcPr>
          <w:p w14:paraId="118EEB23" w14:textId="2514A6CA" w:rsidR="00B05389" w:rsidRPr="00816F5F" w:rsidRDefault="005D3233" w:rsidP="00B05389">
            <w:pPr>
              <w:rPr>
                <w:rFonts w:asciiTheme="minorEastAsia" w:hAnsiTheme="minorEastAsia" w:cstheme="majorEastAsia"/>
                <w:sz w:val="18"/>
                <w:szCs w:val="18"/>
              </w:rPr>
            </w:pPr>
            <w:r>
              <w:rPr>
                <w:rFonts w:asciiTheme="minorEastAsia" w:hAnsiTheme="minorEastAsia" w:hint="eastAsia"/>
                <w:color w:val="000000" w:themeColor="text1"/>
                <w:kern w:val="0"/>
                <w:sz w:val="18"/>
                <w:szCs w:val="18"/>
              </w:rPr>
              <w:t>GB 6932-2015</w:t>
            </w:r>
            <w:r w:rsidR="001E7BB1">
              <w:rPr>
                <w:rFonts w:asciiTheme="minorEastAsia" w:hAnsiTheme="minorEastAsia" w:cstheme="majorEastAsia" w:hint="eastAsia"/>
                <w:sz w:val="18"/>
                <w:szCs w:val="18"/>
              </w:rPr>
              <w:t>无</w:t>
            </w:r>
          </w:p>
        </w:tc>
        <w:tc>
          <w:tcPr>
            <w:tcW w:w="635" w:type="pct"/>
            <w:vAlign w:val="center"/>
          </w:tcPr>
          <w:p w14:paraId="3BD31B21" w14:textId="548277F4" w:rsidR="00041CBD" w:rsidRPr="00096C4C" w:rsidRDefault="001E7BB1" w:rsidP="004862E5">
            <w:pPr>
              <w:rPr>
                <w:rFonts w:asciiTheme="minorEastAsia" w:hAnsiTheme="minorEastAsia"/>
                <w:kern w:val="0"/>
                <w:sz w:val="18"/>
                <w:szCs w:val="18"/>
              </w:rPr>
            </w:pPr>
            <w:r>
              <w:rPr>
                <w:rFonts w:asciiTheme="minorEastAsia" w:hAnsiTheme="minorEastAsia" w:hint="eastAsia"/>
                <w:kern w:val="0"/>
                <w:sz w:val="18"/>
                <w:szCs w:val="18"/>
              </w:rPr>
              <w:t>增加</w:t>
            </w:r>
          </w:p>
        </w:tc>
      </w:tr>
      <w:tr w:rsidR="00B05389" w:rsidRPr="00816F5F" w14:paraId="6EE462EC" w14:textId="77777777" w:rsidTr="00041CBD">
        <w:trPr>
          <w:trHeight w:val="746"/>
          <w:jc w:val="center"/>
        </w:trPr>
        <w:tc>
          <w:tcPr>
            <w:tcW w:w="474" w:type="pct"/>
            <w:vAlign w:val="center"/>
          </w:tcPr>
          <w:p w14:paraId="2533A71C" w14:textId="69FC6D40" w:rsidR="00B05389" w:rsidRDefault="00381C38" w:rsidP="00B05389">
            <w:pPr>
              <w:jc w:val="center"/>
              <w:rPr>
                <w:rFonts w:asciiTheme="minorEastAsia" w:hAnsiTheme="minorEastAsia"/>
                <w:kern w:val="0"/>
                <w:sz w:val="18"/>
                <w:szCs w:val="18"/>
              </w:rPr>
            </w:pPr>
            <w:r>
              <w:rPr>
                <w:rFonts w:asciiTheme="minorEastAsia" w:hAnsiTheme="minorEastAsia" w:hint="eastAsia"/>
                <w:kern w:val="0"/>
                <w:sz w:val="18"/>
                <w:szCs w:val="18"/>
              </w:rPr>
              <w:t>3</w:t>
            </w:r>
          </w:p>
        </w:tc>
        <w:tc>
          <w:tcPr>
            <w:tcW w:w="715" w:type="pct"/>
            <w:vAlign w:val="center"/>
          </w:tcPr>
          <w:p w14:paraId="2946377B" w14:textId="3333C573" w:rsidR="00B05389" w:rsidRDefault="001E7BB1" w:rsidP="00B05389">
            <w:pPr>
              <w:rPr>
                <w:rFonts w:asciiTheme="minorEastAsia" w:hAnsiTheme="minorEastAsia"/>
                <w:kern w:val="0"/>
                <w:sz w:val="18"/>
                <w:szCs w:val="18"/>
              </w:rPr>
            </w:pPr>
            <w:r>
              <w:rPr>
                <w:rFonts w:asciiTheme="minorEastAsia" w:hAnsiTheme="minorEastAsia" w:cs="宋体" w:hint="eastAsia"/>
                <w:sz w:val="18"/>
                <w:szCs w:val="18"/>
              </w:rPr>
              <w:t>增加燃气热水器质量分级指标</w:t>
            </w:r>
          </w:p>
        </w:tc>
        <w:tc>
          <w:tcPr>
            <w:tcW w:w="1588" w:type="pct"/>
            <w:vAlign w:val="center"/>
          </w:tcPr>
          <w:p w14:paraId="0123C079" w14:textId="4DAE5908" w:rsidR="00B05389" w:rsidRPr="00816F5F" w:rsidRDefault="001E7BB1" w:rsidP="00B05389">
            <w:pPr>
              <w:rPr>
                <w:rFonts w:asciiTheme="minorEastAsia" w:hAnsiTheme="minorEastAsia"/>
                <w:kern w:val="0"/>
                <w:sz w:val="18"/>
                <w:szCs w:val="18"/>
              </w:rPr>
            </w:pPr>
            <w:r>
              <w:rPr>
                <w:rFonts w:asciiTheme="minorEastAsia" w:hAnsiTheme="minorEastAsia" w:cstheme="majorEastAsia" w:hint="eastAsia"/>
                <w:sz w:val="18"/>
                <w:szCs w:val="18"/>
              </w:rPr>
              <w:t>针对</w:t>
            </w:r>
            <w:r>
              <w:rPr>
                <w:rFonts w:hint="eastAsia"/>
                <w:sz w:val="18"/>
                <w:szCs w:val="18"/>
              </w:rPr>
              <w:t>烟气中</w:t>
            </w:r>
            <w:r>
              <w:rPr>
                <w:rFonts w:ascii="宋体" w:hint="eastAsia"/>
                <w:sz w:val="18"/>
                <w:szCs w:val="18"/>
              </w:rPr>
              <w:t>CO</w:t>
            </w:r>
            <w:r>
              <w:rPr>
                <w:rFonts w:hint="eastAsia"/>
                <w:sz w:val="18"/>
                <w:szCs w:val="18"/>
              </w:rPr>
              <w:t>(a=1)</w:t>
            </w:r>
            <w:r>
              <w:rPr>
                <w:rFonts w:hint="eastAsia"/>
                <w:sz w:val="18"/>
                <w:szCs w:val="18"/>
              </w:rPr>
              <w:t>含量、</w:t>
            </w:r>
            <w:r>
              <w:rPr>
                <w:rFonts w:ascii="宋体" w:hAnsi="宋体" w:cs="宋体" w:hint="eastAsia"/>
                <w:sz w:val="18"/>
                <w:szCs w:val="18"/>
              </w:rPr>
              <w:t>最小热负荷、</w:t>
            </w:r>
            <w:r>
              <w:rPr>
                <w:rFonts w:ascii="宋体" w:hAnsi="宋体" w:cs="宋体" w:hint="eastAsia"/>
                <w:kern w:val="0"/>
                <w:sz w:val="18"/>
                <w:szCs w:val="18"/>
              </w:rPr>
              <w:t>风压过大安全保护、燃烧噪声、</w:t>
            </w:r>
            <w:r>
              <w:rPr>
                <w:rFonts w:hint="eastAsia"/>
                <w:sz w:val="18"/>
                <w:szCs w:val="18"/>
              </w:rPr>
              <w:t>水温超调、</w:t>
            </w:r>
            <w:r>
              <w:rPr>
                <w:rFonts w:ascii="宋体" w:hAnsi="宋体" w:hint="eastAsia"/>
                <w:sz w:val="18"/>
                <w:szCs w:val="18"/>
              </w:rPr>
              <w:t>额定热负荷</w:t>
            </w:r>
            <w:r>
              <w:rPr>
                <w:rFonts w:hint="eastAsia"/>
                <w:sz w:val="18"/>
                <w:szCs w:val="18"/>
              </w:rPr>
              <w:t>烟气中</w:t>
            </w:r>
            <w:r>
              <w:rPr>
                <w:rFonts w:hint="eastAsia"/>
                <w:sz w:val="18"/>
                <w:szCs w:val="18"/>
              </w:rPr>
              <w:t>NOx</w:t>
            </w:r>
            <w:r>
              <w:rPr>
                <w:rFonts w:hint="eastAsia"/>
                <w:sz w:val="18"/>
                <w:szCs w:val="18"/>
              </w:rPr>
              <w:t>含量</w:t>
            </w:r>
            <m:oMath>
              <m:sSub>
                <m:sSubPr>
                  <m:ctrlPr>
                    <w:rPr>
                      <w:rFonts w:ascii="Cambria Math" w:hAnsi="Cambria Math" w:cs="宋体" w:hint="eastAsia"/>
                      <w:sz w:val="18"/>
                      <w:szCs w:val="18"/>
                    </w:rPr>
                  </m:ctrlPr>
                </m:sSubPr>
                <m:e>
                  <m:r>
                    <m:rPr>
                      <m:sty m:val="p"/>
                    </m:rPr>
                    <w:rPr>
                      <w:rFonts w:ascii="Cambria Math" w:hAnsi="Cambria Math" w:cs="宋体" w:hint="eastAsia"/>
                      <w:sz w:val="18"/>
                      <w:szCs w:val="18"/>
                    </w:rPr>
                    <m:t>ψ</m:t>
                  </m:r>
                </m:e>
                <m:sub>
                  <m:r>
                    <m:rPr>
                      <m:sty m:val="p"/>
                    </m:rPr>
                    <w:rPr>
                      <w:rFonts w:ascii="Cambria Math" w:hAnsi="Cambria Math" w:cs="宋体" w:hint="eastAsia"/>
                      <w:sz w:val="18"/>
                      <w:szCs w:val="18"/>
                    </w:rPr>
                    <m:t>0</m:t>
                  </m:r>
                </m:sub>
              </m:sSub>
              <m:d>
                <m:dPr>
                  <m:begChr m:val="["/>
                  <m:endChr m:val="]"/>
                  <m:ctrlPr>
                    <w:rPr>
                      <w:rFonts w:ascii="Cambria Math" w:hAnsi="Cambria Math" w:cs="宋体" w:hint="eastAsia"/>
                      <w:sz w:val="18"/>
                      <w:szCs w:val="18"/>
                    </w:rPr>
                  </m:ctrlPr>
                </m:dPr>
                <m:e>
                  <m:sSub>
                    <m:sSubPr>
                      <m:ctrlPr>
                        <w:rPr>
                          <w:rFonts w:ascii="Cambria Math" w:hAnsi="Cambria Math" w:cs="宋体" w:hint="eastAsia"/>
                          <w:sz w:val="18"/>
                          <w:szCs w:val="18"/>
                        </w:rPr>
                      </m:ctrlPr>
                    </m:sSubPr>
                    <m:e>
                      <m:r>
                        <m:rPr>
                          <m:sty m:val="p"/>
                        </m:rPr>
                        <w:rPr>
                          <w:rFonts w:ascii="Cambria Math" w:hAnsi="Cambria Math" w:cs="宋体" w:hint="eastAsia"/>
                          <w:sz w:val="18"/>
                          <w:szCs w:val="18"/>
                        </w:rPr>
                        <m:t>NO</m:t>
                      </m:r>
                    </m:e>
                    <m:sub>
                      <m:r>
                        <m:rPr>
                          <m:sty m:val="p"/>
                        </m:rPr>
                        <w:rPr>
                          <w:rFonts w:ascii="Cambria Math" w:hAnsi="Cambria Math" w:cs="宋体" w:hint="eastAsia"/>
                          <w:sz w:val="18"/>
                          <w:szCs w:val="18"/>
                        </w:rPr>
                        <m:t>x</m:t>
                      </m:r>
                      <m:d>
                        <m:dPr>
                          <m:ctrlPr>
                            <w:rPr>
                              <w:rFonts w:ascii="Cambria Math" w:hAnsi="Cambria Math" w:cs="宋体" w:hint="eastAsia"/>
                              <w:sz w:val="18"/>
                              <w:szCs w:val="18"/>
                            </w:rPr>
                          </m:ctrlPr>
                        </m:dPr>
                        <m:e>
                          <m:r>
                            <m:rPr>
                              <m:sty m:val="p"/>
                            </m:rPr>
                            <w:rPr>
                              <w:rFonts w:ascii="Cambria Math" w:hAnsi="Cambria Math" w:cs="宋体" w:hint="eastAsia"/>
                              <w:sz w:val="18"/>
                              <w:szCs w:val="18"/>
                            </w:rPr>
                            <m:t>α</m:t>
                          </m:r>
                          <m:r>
                            <m:rPr>
                              <m:sty m:val="p"/>
                            </m:rPr>
                            <w:rPr>
                              <w:rFonts w:ascii="Cambria Math" w:hAnsi="Cambria Math" w:cs="宋体" w:hint="eastAsia"/>
                              <w:sz w:val="18"/>
                              <w:szCs w:val="18"/>
                            </w:rPr>
                            <m:t>=1</m:t>
                          </m:r>
                        </m:e>
                      </m:d>
                    </m:sub>
                  </m:sSub>
                </m:e>
              </m:d>
            </m:oMath>
            <w:r>
              <w:rPr>
                <w:rFonts w:ascii="宋体" w:hAnsi="宋体" w:cs="宋体" w:hint="eastAsia"/>
                <w:sz w:val="18"/>
                <w:szCs w:val="18"/>
              </w:rPr>
              <w:t>（mg/kW·h）</w:t>
            </w:r>
            <w:r>
              <w:rPr>
                <w:rFonts w:ascii="宋体" w:hAnsi="宋体" w:cs="宋体" w:hint="eastAsia"/>
                <w:kern w:val="0"/>
                <w:sz w:val="18"/>
                <w:szCs w:val="18"/>
              </w:rPr>
              <w:t>(推荐性指标)等指标进行分级</w:t>
            </w:r>
          </w:p>
        </w:tc>
        <w:tc>
          <w:tcPr>
            <w:tcW w:w="1588" w:type="pct"/>
            <w:vAlign w:val="center"/>
          </w:tcPr>
          <w:p w14:paraId="539BA431" w14:textId="244F65F5" w:rsidR="00B05389" w:rsidRPr="00816F5F" w:rsidRDefault="005D3233" w:rsidP="00B05389">
            <w:pPr>
              <w:rPr>
                <w:rFonts w:asciiTheme="minorEastAsia" w:hAnsiTheme="minorEastAsia" w:cstheme="majorEastAsia"/>
                <w:sz w:val="18"/>
                <w:szCs w:val="18"/>
              </w:rPr>
            </w:pPr>
            <w:r>
              <w:rPr>
                <w:rFonts w:asciiTheme="minorEastAsia" w:hAnsiTheme="minorEastAsia" w:hint="eastAsia"/>
                <w:color w:val="000000" w:themeColor="text1"/>
                <w:kern w:val="0"/>
                <w:sz w:val="18"/>
                <w:szCs w:val="18"/>
              </w:rPr>
              <w:t>GB 6932-2015</w:t>
            </w:r>
            <w:r w:rsidR="001E7BB1">
              <w:rPr>
                <w:rFonts w:asciiTheme="minorEastAsia" w:hAnsiTheme="minorEastAsia" w:cstheme="majorEastAsia" w:hint="eastAsia"/>
                <w:sz w:val="18"/>
                <w:szCs w:val="18"/>
              </w:rPr>
              <w:t>无分级</w:t>
            </w:r>
          </w:p>
        </w:tc>
        <w:tc>
          <w:tcPr>
            <w:tcW w:w="635" w:type="pct"/>
            <w:vAlign w:val="center"/>
          </w:tcPr>
          <w:p w14:paraId="5D505BF3" w14:textId="12487197" w:rsidR="00B05389" w:rsidRPr="00816F5F" w:rsidRDefault="00B05389" w:rsidP="00B05389">
            <w:pPr>
              <w:rPr>
                <w:rFonts w:asciiTheme="minorEastAsia" w:hAnsiTheme="minorEastAsia"/>
                <w:kern w:val="0"/>
                <w:sz w:val="18"/>
                <w:szCs w:val="18"/>
              </w:rPr>
            </w:pPr>
            <w:r>
              <w:rPr>
                <w:rFonts w:asciiTheme="minorEastAsia" w:hAnsiTheme="minorEastAsia" w:hint="eastAsia"/>
                <w:kern w:val="0"/>
                <w:sz w:val="18"/>
                <w:szCs w:val="18"/>
              </w:rPr>
              <w:t>提高</w:t>
            </w:r>
          </w:p>
        </w:tc>
      </w:tr>
      <w:tr w:rsidR="001E7BB1" w:rsidRPr="00816F5F" w14:paraId="39962442" w14:textId="77777777" w:rsidTr="00041CBD">
        <w:trPr>
          <w:trHeight w:val="746"/>
          <w:jc w:val="center"/>
        </w:trPr>
        <w:tc>
          <w:tcPr>
            <w:tcW w:w="474" w:type="pct"/>
            <w:vAlign w:val="center"/>
          </w:tcPr>
          <w:p w14:paraId="68082976" w14:textId="6AE0E6A1" w:rsidR="001E7BB1" w:rsidRDefault="001E7BB1" w:rsidP="00B05389">
            <w:pPr>
              <w:jc w:val="center"/>
              <w:rPr>
                <w:rFonts w:asciiTheme="minorEastAsia" w:hAnsiTheme="minorEastAsia"/>
                <w:kern w:val="0"/>
                <w:sz w:val="18"/>
                <w:szCs w:val="18"/>
              </w:rPr>
            </w:pPr>
            <w:r>
              <w:rPr>
                <w:rFonts w:asciiTheme="minorEastAsia" w:hAnsiTheme="minorEastAsia" w:hint="eastAsia"/>
                <w:kern w:val="0"/>
                <w:sz w:val="18"/>
                <w:szCs w:val="18"/>
              </w:rPr>
              <w:t>4</w:t>
            </w:r>
          </w:p>
        </w:tc>
        <w:tc>
          <w:tcPr>
            <w:tcW w:w="715" w:type="pct"/>
            <w:vAlign w:val="center"/>
          </w:tcPr>
          <w:p w14:paraId="6163236E" w14:textId="2BF5DBB1" w:rsidR="001E7BB1" w:rsidRDefault="001E7BB1" w:rsidP="00B05389">
            <w:pPr>
              <w:rPr>
                <w:rFonts w:asciiTheme="minorEastAsia" w:hAnsiTheme="minorEastAsia"/>
                <w:kern w:val="0"/>
                <w:sz w:val="18"/>
                <w:szCs w:val="18"/>
              </w:rPr>
            </w:pPr>
            <w:r>
              <w:rPr>
                <w:rFonts w:asciiTheme="minorEastAsia" w:hAnsiTheme="minorEastAsia" w:cs="宋体" w:hint="eastAsia"/>
                <w:sz w:val="18"/>
                <w:szCs w:val="18"/>
              </w:rPr>
              <w:t>燃气气密性</w:t>
            </w:r>
          </w:p>
        </w:tc>
        <w:tc>
          <w:tcPr>
            <w:tcW w:w="1588" w:type="pct"/>
            <w:vAlign w:val="center"/>
          </w:tcPr>
          <w:p w14:paraId="13223F6F" w14:textId="1DE66D03" w:rsidR="001E7BB1" w:rsidRDefault="001E7BB1" w:rsidP="00381C38">
            <w:pPr>
              <w:rPr>
                <w:rFonts w:ascii="宋体" w:hAnsi="宋体" w:cs="宋体"/>
                <w:kern w:val="0"/>
                <w:sz w:val="18"/>
                <w:szCs w:val="18"/>
              </w:rPr>
            </w:pPr>
            <w:r>
              <w:rPr>
                <w:rFonts w:ascii="宋体" w:hAnsi="宋体" w:cs="宋体" w:hint="eastAsia"/>
                <w:kern w:val="0"/>
                <w:sz w:val="18"/>
                <w:szCs w:val="18"/>
              </w:rPr>
              <w:t>1、通过燃气主通路的第一道阀门漏气量应小于0.06L/h</w:t>
            </w:r>
          </w:p>
          <w:p w14:paraId="2DC528F1" w14:textId="5759174A" w:rsidR="001E7BB1" w:rsidRPr="001E7BB1" w:rsidRDefault="001E7BB1" w:rsidP="00381C38">
            <w:pP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2、</w:t>
            </w:r>
            <w:r>
              <w:rPr>
                <w:rFonts w:ascii="宋体" w:hAnsi="宋体" w:cs="宋体" w:hint="eastAsia"/>
                <w:kern w:val="0"/>
                <w:sz w:val="18"/>
                <w:szCs w:val="18"/>
              </w:rPr>
              <w:t>通过其他阀门漏气量应小于0.4L/h</w:t>
            </w:r>
          </w:p>
        </w:tc>
        <w:tc>
          <w:tcPr>
            <w:tcW w:w="1588" w:type="pct"/>
            <w:vAlign w:val="center"/>
          </w:tcPr>
          <w:p w14:paraId="150721ED" w14:textId="4DAD443C" w:rsidR="005D3233" w:rsidRDefault="005D3233" w:rsidP="00A74E17">
            <w:pPr>
              <w:rPr>
                <w:rFonts w:ascii="宋体" w:hAnsi="宋体" w:cs="宋体"/>
                <w:kern w:val="0"/>
                <w:sz w:val="18"/>
                <w:szCs w:val="18"/>
              </w:rPr>
            </w:pPr>
            <w:r>
              <w:rPr>
                <w:rFonts w:asciiTheme="minorEastAsia" w:hAnsiTheme="minorEastAsia" w:hint="eastAsia"/>
                <w:color w:val="000000" w:themeColor="text1"/>
                <w:kern w:val="0"/>
                <w:sz w:val="18"/>
                <w:szCs w:val="18"/>
              </w:rPr>
              <w:t>GB 6932-2015</w:t>
            </w:r>
          </w:p>
          <w:p w14:paraId="26AB0E7D" w14:textId="5E77196A" w:rsidR="001E7BB1" w:rsidRDefault="001E7BB1" w:rsidP="00A74E17">
            <w:pPr>
              <w:rPr>
                <w:rFonts w:ascii="宋体" w:hAnsi="宋体" w:cs="宋体"/>
                <w:kern w:val="0"/>
                <w:sz w:val="18"/>
                <w:szCs w:val="18"/>
              </w:rPr>
            </w:pPr>
            <w:r>
              <w:rPr>
                <w:rFonts w:ascii="宋体" w:hAnsi="宋体" w:cs="宋体" w:hint="eastAsia"/>
                <w:kern w:val="0"/>
                <w:sz w:val="18"/>
                <w:szCs w:val="18"/>
              </w:rPr>
              <w:t>1、通过燃气主通路的第一道阀门漏气量应小于0.07L/h</w:t>
            </w:r>
          </w:p>
          <w:p w14:paraId="6F1582D8" w14:textId="5AD44835" w:rsidR="001E7BB1" w:rsidRPr="009A0DD0" w:rsidRDefault="001E7BB1" w:rsidP="00381C38">
            <w:pPr>
              <w:rPr>
                <w:rFonts w:asciiTheme="minorEastAsia" w:hAnsiTheme="minorEastAsia" w:cstheme="majorEastAsia"/>
                <w:color w:val="000000" w:themeColor="text1"/>
                <w:sz w:val="18"/>
                <w:szCs w:val="18"/>
              </w:rPr>
            </w:pPr>
            <w:r>
              <w:rPr>
                <w:rFonts w:asciiTheme="minorEastAsia" w:hAnsiTheme="minorEastAsia" w:hint="eastAsia"/>
                <w:color w:val="000000" w:themeColor="text1"/>
                <w:kern w:val="0"/>
                <w:sz w:val="18"/>
                <w:szCs w:val="18"/>
              </w:rPr>
              <w:t>2、</w:t>
            </w:r>
            <w:r>
              <w:rPr>
                <w:rFonts w:ascii="宋体" w:hAnsi="宋体" w:cs="宋体" w:hint="eastAsia"/>
                <w:kern w:val="0"/>
                <w:sz w:val="18"/>
                <w:szCs w:val="18"/>
              </w:rPr>
              <w:t>通过其他阀门漏气量应小于0.55L/h</w:t>
            </w:r>
          </w:p>
        </w:tc>
        <w:tc>
          <w:tcPr>
            <w:tcW w:w="635" w:type="pct"/>
            <w:vAlign w:val="center"/>
          </w:tcPr>
          <w:p w14:paraId="497C1DF5" w14:textId="003A5CD7" w:rsidR="001E7BB1" w:rsidRPr="00816F5F" w:rsidRDefault="001E7BB1" w:rsidP="00B05389">
            <w:pPr>
              <w:rPr>
                <w:rFonts w:asciiTheme="minorEastAsia" w:hAnsiTheme="minorEastAsia"/>
                <w:kern w:val="0"/>
                <w:sz w:val="18"/>
                <w:szCs w:val="18"/>
              </w:rPr>
            </w:pPr>
            <w:r>
              <w:rPr>
                <w:rFonts w:asciiTheme="minorEastAsia" w:hAnsiTheme="minorEastAsia" w:hint="eastAsia"/>
                <w:kern w:val="0"/>
                <w:sz w:val="18"/>
                <w:szCs w:val="18"/>
              </w:rPr>
              <w:t>提高</w:t>
            </w:r>
          </w:p>
        </w:tc>
      </w:tr>
      <w:tr w:rsidR="001E7BB1" w:rsidRPr="00816F5F" w14:paraId="74C7CB9C" w14:textId="77777777" w:rsidTr="00041CBD">
        <w:trPr>
          <w:trHeight w:val="746"/>
          <w:jc w:val="center"/>
        </w:trPr>
        <w:tc>
          <w:tcPr>
            <w:tcW w:w="474" w:type="pct"/>
            <w:vAlign w:val="center"/>
          </w:tcPr>
          <w:p w14:paraId="04C5FCCE" w14:textId="5CDB0986" w:rsidR="001E7BB1" w:rsidRDefault="001E7BB1" w:rsidP="00B05389">
            <w:pPr>
              <w:jc w:val="center"/>
              <w:rPr>
                <w:rFonts w:asciiTheme="minorEastAsia" w:hAnsiTheme="minorEastAsia"/>
                <w:kern w:val="0"/>
                <w:sz w:val="18"/>
                <w:szCs w:val="18"/>
              </w:rPr>
            </w:pPr>
            <w:r>
              <w:rPr>
                <w:rFonts w:asciiTheme="minorEastAsia" w:hAnsiTheme="minorEastAsia"/>
                <w:kern w:val="0"/>
                <w:sz w:val="18"/>
                <w:szCs w:val="18"/>
              </w:rPr>
              <w:t>5</w:t>
            </w:r>
          </w:p>
        </w:tc>
        <w:tc>
          <w:tcPr>
            <w:tcW w:w="715" w:type="pct"/>
            <w:vAlign w:val="center"/>
          </w:tcPr>
          <w:p w14:paraId="206D9775" w14:textId="4BDF153E" w:rsidR="001E7BB1" w:rsidRDefault="001E7BB1" w:rsidP="00B05389">
            <w:pPr>
              <w:rPr>
                <w:rFonts w:asciiTheme="minorEastAsia" w:hAnsiTheme="minorEastAsia"/>
                <w:kern w:val="0"/>
                <w:sz w:val="18"/>
                <w:szCs w:val="18"/>
              </w:rPr>
            </w:pPr>
            <w:r>
              <w:rPr>
                <w:rFonts w:asciiTheme="minorEastAsia" w:hAnsiTheme="minorEastAsia" w:cs="宋体" w:hint="eastAsia"/>
                <w:sz w:val="18"/>
                <w:szCs w:val="18"/>
              </w:rPr>
              <w:t>熄火保护装置</w:t>
            </w:r>
          </w:p>
        </w:tc>
        <w:tc>
          <w:tcPr>
            <w:tcW w:w="1588" w:type="pct"/>
            <w:vAlign w:val="center"/>
          </w:tcPr>
          <w:p w14:paraId="6A721721" w14:textId="295994C0" w:rsidR="001E7BB1" w:rsidRPr="0009602F" w:rsidRDefault="001E7BB1" w:rsidP="00B05389">
            <w:pPr>
              <w:rPr>
                <w:rFonts w:asciiTheme="minorEastAsia" w:hAnsiTheme="minorEastAsia" w:cstheme="majorEastAsia"/>
                <w:sz w:val="18"/>
                <w:szCs w:val="18"/>
              </w:rPr>
            </w:pPr>
            <w:r>
              <w:rPr>
                <w:rFonts w:asciiTheme="minorEastAsia" w:hAnsiTheme="minorEastAsia" w:cstheme="majorEastAsia" w:hint="eastAsia"/>
                <w:sz w:val="18"/>
                <w:szCs w:val="18"/>
              </w:rPr>
              <w:t>a）</w:t>
            </w:r>
            <w:r>
              <w:rPr>
                <w:rFonts w:ascii="宋体" w:hAnsi="宋体" w:cs="宋体" w:hint="eastAsia"/>
                <w:kern w:val="0"/>
                <w:sz w:val="18"/>
                <w:szCs w:val="18"/>
              </w:rPr>
              <w:t>开阀时间不大于8s</w:t>
            </w:r>
          </w:p>
          <w:p w14:paraId="59BAAB84" w14:textId="7670A83D" w:rsidR="001E7BB1" w:rsidRPr="00816F5F" w:rsidRDefault="001E7BB1" w:rsidP="00B05389">
            <w:pPr>
              <w:rPr>
                <w:rFonts w:asciiTheme="minorEastAsia" w:hAnsiTheme="minorEastAsia"/>
                <w:kern w:val="0"/>
                <w:sz w:val="18"/>
                <w:szCs w:val="18"/>
              </w:rPr>
            </w:pPr>
            <w:r>
              <w:rPr>
                <w:rFonts w:asciiTheme="minorEastAsia" w:hAnsiTheme="minorEastAsia" w:cstheme="majorEastAsia" w:hint="eastAsia"/>
                <w:sz w:val="18"/>
                <w:szCs w:val="18"/>
              </w:rPr>
              <w:t>b）</w:t>
            </w:r>
            <w:r>
              <w:rPr>
                <w:rFonts w:ascii="宋体" w:hAnsi="宋体" w:cs="宋体" w:hint="eastAsia"/>
                <w:kern w:val="0"/>
                <w:sz w:val="18"/>
                <w:szCs w:val="18"/>
              </w:rPr>
              <w:t>闭</w:t>
            </w:r>
            <w:proofErr w:type="gramStart"/>
            <w:r>
              <w:rPr>
                <w:rFonts w:ascii="宋体" w:hAnsi="宋体" w:cs="宋体" w:hint="eastAsia"/>
                <w:kern w:val="0"/>
                <w:sz w:val="18"/>
                <w:szCs w:val="18"/>
              </w:rPr>
              <w:t>阀时间</w:t>
            </w:r>
            <w:proofErr w:type="gramEnd"/>
            <w:r>
              <w:rPr>
                <w:rFonts w:ascii="宋体" w:hAnsi="宋体" w:cs="宋体" w:hint="eastAsia"/>
                <w:kern w:val="0"/>
                <w:sz w:val="18"/>
                <w:szCs w:val="18"/>
              </w:rPr>
              <w:t>不大于8s</w:t>
            </w:r>
          </w:p>
        </w:tc>
        <w:tc>
          <w:tcPr>
            <w:tcW w:w="1588" w:type="pct"/>
            <w:vAlign w:val="center"/>
          </w:tcPr>
          <w:p w14:paraId="0B1F820C" w14:textId="52CCCE71" w:rsidR="005D3233" w:rsidRDefault="005D3233" w:rsidP="00B05389">
            <w:pPr>
              <w:rPr>
                <w:rFonts w:asciiTheme="minorEastAsia" w:hAnsiTheme="minorEastAsia" w:cstheme="majorEastAsia"/>
                <w:sz w:val="18"/>
                <w:szCs w:val="18"/>
              </w:rPr>
            </w:pPr>
            <w:r>
              <w:rPr>
                <w:rFonts w:asciiTheme="minorEastAsia" w:hAnsiTheme="minorEastAsia" w:hint="eastAsia"/>
                <w:color w:val="000000" w:themeColor="text1"/>
                <w:kern w:val="0"/>
                <w:sz w:val="18"/>
                <w:szCs w:val="18"/>
              </w:rPr>
              <w:t>GB 6932-2015</w:t>
            </w:r>
          </w:p>
          <w:p w14:paraId="2BC58240" w14:textId="7240897A" w:rsidR="001E7BB1" w:rsidRPr="0009602F" w:rsidRDefault="001E7BB1" w:rsidP="00B05389">
            <w:pPr>
              <w:rPr>
                <w:rFonts w:asciiTheme="minorEastAsia" w:hAnsiTheme="minorEastAsia" w:cstheme="majorEastAsia"/>
                <w:sz w:val="18"/>
                <w:szCs w:val="18"/>
              </w:rPr>
            </w:pPr>
            <w:r>
              <w:rPr>
                <w:rFonts w:asciiTheme="minorEastAsia" w:hAnsiTheme="minorEastAsia" w:cstheme="majorEastAsia" w:hint="eastAsia"/>
                <w:sz w:val="18"/>
                <w:szCs w:val="18"/>
              </w:rPr>
              <w:t>a）</w:t>
            </w:r>
            <w:r w:rsidRPr="0009602F">
              <w:rPr>
                <w:rFonts w:asciiTheme="minorEastAsia" w:hAnsiTheme="minorEastAsia" w:cstheme="majorEastAsia" w:hint="eastAsia"/>
                <w:sz w:val="18"/>
                <w:szCs w:val="18"/>
              </w:rPr>
              <w:t>开阀时间≤</w:t>
            </w:r>
            <w:r>
              <w:rPr>
                <w:rFonts w:asciiTheme="minorEastAsia" w:hAnsiTheme="minorEastAsia" w:cstheme="majorEastAsia"/>
                <w:sz w:val="18"/>
                <w:szCs w:val="18"/>
              </w:rPr>
              <w:t>10</w:t>
            </w:r>
            <w:r w:rsidRPr="0009602F">
              <w:rPr>
                <w:rFonts w:asciiTheme="minorEastAsia" w:hAnsiTheme="minorEastAsia" w:cstheme="majorEastAsia" w:hint="eastAsia"/>
                <w:sz w:val="18"/>
                <w:szCs w:val="18"/>
              </w:rPr>
              <w:t>s</w:t>
            </w:r>
          </w:p>
          <w:p w14:paraId="2841EBD5" w14:textId="36C26E94" w:rsidR="001E7BB1" w:rsidRPr="00816F5F" w:rsidRDefault="001E7BB1" w:rsidP="00B05389">
            <w:pPr>
              <w:rPr>
                <w:rFonts w:asciiTheme="minorEastAsia" w:hAnsiTheme="minorEastAsia" w:cstheme="majorEastAsia"/>
                <w:sz w:val="18"/>
                <w:szCs w:val="18"/>
              </w:rPr>
            </w:pPr>
            <w:r>
              <w:rPr>
                <w:rFonts w:asciiTheme="minorEastAsia" w:hAnsiTheme="minorEastAsia" w:cstheme="majorEastAsia" w:hint="eastAsia"/>
                <w:sz w:val="18"/>
                <w:szCs w:val="18"/>
              </w:rPr>
              <w:t>b）</w:t>
            </w:r>
            <w:r w:rsidRPr="0009602F">
              <w:rPr>
                <w:rFonts w:asciiTheme="minorEastAsia" w:hAnsiTheme="minorEastAsia" w:cstheme="majorEastAsia" w:hint="eastAsia"/>
                <w:sz w:val="18"/>
                <w:szCs w:val="18"/>
              </w:rPr>
              <w:t>闭</w:t>
            </w:r>
            <w:proofErr w:type="gramStart"/>
            <w:r w:rsidRPr="0009602F">
              <w:rPr>
                <w:rFonts w:asciiTheme="minorEastAsia" w:hAnsiTheme="minorEastAsia" w:cstheme="majorEastAsia" w:hint="eastAsia"/>
                <w:sz w:val="18"/>
                <w:szCs w:val="18"/>
              </w:rPr>
              <w:t>阀时间</w:t>
            </w:r>
            <w:proofErr w:type="gramEnd"/>
            <w:r w:rsidRPr="0009602F">
              <w:rPr>
                <w:rFonts w:asciiTheme="minorEastAsia" w:hAnsiTheme="minorEastAsia" w:cstheme="majorEastAsia" w:hint="eastAsia"/>
                <w:sz w:val="18"/>
                <w:szCs w:val="18"/>
              </w:rPr>
              <w:t>≤</w:t>
            </w:r>
            <w:r>
              <w:rPr>
                <w:rFonts w:asciiTheme="minorEastAsia" w:hAnsiTheme="minorEastAsia" w:cstheme="majorEastAsia"/>
                <w:sz w:val="18"/>
                <w:szCs w:val="18"/>
              </w:rPr>
              <w:t>60</w:t>
            </w:r>
            <w:r w:rsidRPr="0009602F">
              <w:rPr>
                <w:rFonts w:asciiTheme="minorEastAsia" w:hAnsiTheme="minorEastAsia" w:cstheme="majorEastAsia" w:hint="eastAsia"/>
                <w:sz w:val="18"/>
                <w:szCs w:val="18"/>
              </w:rPr>
              <w:t>s</w:t>
            </w:r>
          </w:p>
        </w:tc>
        <w:tc>
          <w:tcPr>
            <w:tcW w:w="635" w:type="pct"/>
            <w:vAlign w:val="center"/>
          </w:tcPr>
          <w:p w14:paraId="37453324" w14:textId="0DA13F22" w:rsidR="001E7BB1" w:rsidRPr="00816F5F" w:rsidRDefault="001E7BB1" w:rsidP="00B05389">
            <w:pPr>
              <w:rPr>
                <w:rFonts w:asciiTheme="minorEastAsia" w:hAnsiTheme="minorEastAsia"/>
                <w:kern w:val="0"/>
                <w:sz w:val="18"/>
                <w:szCs w:val="18"/>
              </w:rPr>
            </w:pPr>
            <w:r>
              <w:rPr>
                <w:rFonts w:asciiTheme="minorEastAsia" w:hAnsiTheme="minorEastAsia" w:hint="eastAsia"/>
                <w:kern w:val="0"/>
                <w:sz w:val="18"/>
                <w:szCs w:val="18"/>
              </w:rPr>
              <w:t>提高</w:t>
            </w:r>
          </w:p>
        </w:tc>
      </w:tr>
      <w:tr w:rsidR="001E7BB1" w:rsidRPr="00816F5F" w14:paraId="58A16C69" w14:textId="77777777" w:rsidTr="00041CBD">
        <w:trPr>
          <w:trHeight w:val="746"/>
          <w:jc w:val="center"/>
        </w:trPr>
        <w:tc>
          <w:tcPr>
            <w:tcW w:w="474" w:type="pct"/>
            <w:vAlign w:val="center"/>
          </w:tcPr>
          <w:p w14:paraId="5D57746B" w14:textId="3092C980" w:rsidR="001E7BB1" w:rsidRDefault="001E7BB1" w:rsidP="00B05389">
            <w:pPr>
              <w:jc w:val="center"/>
              <w:rPr>
                <w:rFonts w:asciiTheme="minorEastAsia" w:hAnsiTheme="minorEastAsia"/>
                <w:kern w:val="0"/>
                <w:sz w:val="18"/>
                <w:szCs w:val="18"/>
              </w:rPr>
            </w:pPr>
            <w:r>
              <w:rPr>
                <w:rFonts w:asciiTheme="minorEastAsia" w:hAnsiTheme="minorEastAsia" w:hint="eastAsia"/>
                <w:kern w:val="0"/>
                <w:sz w:val="18"/>
                <w:szCs w:val="18"/>
              </w:rPr>
              <w:t>6</w:t>
            </w:r>
          </w:p>
        </w:tc>
        <w:tc>
          <w:tcPr>
            <w:tcW w:w="715" w:type="pct"/>
            <w:vAlign w:val="center"/>
          </w:tcPr>
          <w:p w14:paraId="71C685E3" w14:textId="77777777" w:rsidR="001E7BB1" w:rsidRDefault="001E7BB1" w:rsidP="001E7BB1">
            <w:pPr>
              <w:widowControl/>
              <w:jc w:val="center"/>
              <w:rPr>
                <w:rFonts w:ascii="宋体" w:hAnsi="宋体" w:cs="宋体"/>
                <w:color w:val="000000"/>
                <w:kern w:val="0"/>
                <w:sz w:val="18"/>
                <w:szCs w:val="18"/>
              </w:rPr>
            </w:pPr>
            <w:r>
              <w:rPr>
                <w:rFonts w:ascii="宋体" w:hAnsi="宋体" w:cs="宋体" w:hint="eastAsia"/>
                <w:color w:val="000000"/>
                <w:kern w:val="0"/>
                <w:sz w:val="18"/>
                <w:szCs w:val="18"/>
              </w:rPr>
              <w:t>加热时间</w:t>
            </w:r>
          </w:p>
          <w:p w14:paraId="7E925202" w14:textId="680B36CB" w:rsidR="001E7BB1" w:rsidRDefault="001E7BB1" w:rsidP="001E7BB1">
            <w:pPr>
              <w:rPr>
                <w:rFonts w:asciiTheme="minorEastAsia" w:hAnsiTheme="minorEastAsia"/>
                <w:kern w:val="0"/>
                <w:sz w:val="18"/>
                <w:szCs w:val="18"/>
              </w:rPr>
            </w:pPr>
            <w:r>
              <w:rPr>
                <w:rFonts w:ascii="宋体" w:hAnsi="宋体" w:cs="宋体" w:hint="eastAsia"/>
                <w:color w:val="000000"/>
                <w:kern w:val="0"/>
                <w:sz w:val="18"/>
                <w:szCs w:val="18"/>
              </w:rPr>
              <w:t>（不带预热功能燃气热水器）</w:t>
            </w:r>
          </w:p>
        </w:tc>
        <w:tc>
          <w:tcPr>
            <w:tcW w:w="1588" w:type="pct"/>
            <w:vAlign w:val="center"/>
          </w:tcPr>
          <w:p w14:paraId="48A86D45" w14:textId="0074C530" w:rsidR="001E7BB1" w:rsidRPr="001E7BB1" w:rsidRDefault="001E7BB1" w:rsidP="001E7BB1">
            <w:pPr>
              <w:pStyle w:val="af0"/>
              <w:numPr>
                <w:ilvl w:val="0"/>
                <w:numId w:val="24"/>
              </w:numPr>
              <w:ind w:firstLineChars="0"/>
              <w:rPr>
                <w:rFonts w:ascii="宋体" w:hAnsi="宋体" w:cs="宋体"/>
                <w:color w:val="000000"/>
                <w:kern w:val="0"/>
                <w:sz w:val="18"/>
                <w:szCs w:val="18"/>
              </w:rPr>
            </w:pPr>
            <w:r w:rsidRPr="001E7BB1">
              <w:rPr>
                <w:rFonts w:ascii="宋体" w:hAnsi="宋体" w:cs="宋体" w:hint="eastAsia"/>
                <w:color w:val="000000"/>
                <w:kern w:val="0"/>
                <w:sz w:val="18"/>
                <w:szCs w:val="18"/>
              </w:rPr>
              <w:t>无缓冲水箱：不大于25</w:t>
            </w:r>
            <w:r w:rsidRPr="001E7BB1">
              <w:rPr>
                <w:rFonts w:ascii="宋体" w:hAnsi="宋体" w:cs="宋体"/>
                <w:color w:val="000000"/>
                <w:kern w:val="0"/>
                <w:sz w:val="18"/>
                <w:szCs w:val="18"/>
              </w:rPr>
              <w:t>s</w:t>
            </w:r>
          </w:p>
          <w:p w14:paraId="673B3461" w14:textId="65036BAD" w:rsidR="001E7BB1" w:rsidRPr="001E7BB1" w:rsidRDefault="001E7BB1" w:rsidP="001E7BB1">
            <w:pPr>
              <w:pStyle w:val="af0"/>
              <w:numPr>
                <w:ilvl w:val="0"/>
                <w:numId w:val="24"/>
              </w:numPr>
              <w:ind w:firstLineChars="0"/>
              <w:rPr>
                <w:rFonts w:asciiTheme="minorEastAsia" w:hAnsiTheme="minorEastAsia"/>
                <w:kern w:val="0"/>
                <w:sz w:val="18"/>
                <w:szCs w:val="18"/>
              </w:rPr>
            </w:pPr>
            <w:r w:rsidRPr="00C0003F">
              <w:rPr>
                <w:rFonts w:ascii="宋体" w:hAnsi="宋体" w:cs="宋体" w:hint="eastAsia"/>
                <w:color w:val="000000"/>
                <w:kern w:val="0"/>
                <w:sz w:val="18"/>
                <w:szCs w:val="18"/>
              </w:rPr>
              <w:t>带缓冲水箱：不大于</w:t>
            </w:r>
            <w:r w:rsidRPr="00C0003F">
              <w:rPr>
                <w:rFonts w:ascii="宋体" w:hAnsi="宋体" w:cs="宋体"/>
                <w:color w:val="000000"/>
                <w:kern w:val="0"/>
                <w:sz w:val="18"/>
                <w:szCs w:val="18"/>
              </w:rPr>
              <w:t>3</w:t>
            </w:r>
            <w:r w:rsidRPr="00C0003F">
              <w:rPr>
                <w:rFonts w:ascii="宋体" w:hAnsi="宋体" w:cs="宋体" w:hint="eastAsia"/>
                <w:color w:val="000000"/>
                <w:kern w:val="0"/>
                <w:sz w:val="18"/>
                <w:szCs w:val="18"/>
              </w:rPr>
              <w:t>0</w:t>
            </w:r>
            <w:r w:rsidRPr="00C0003F">
              <w:rPr>
                <w:rFonts w:ascii="宋体" w:hAnsi="宋体" w:cs="宋体"/>
                <w:color w:val="000000"/>
                <w:kern w:val="0"/>
                <w:sz w:val="18"/>
                <w:szCs w:val="18"/>
              </w:rPr>
              <w:t>s</w:t>
            </w:r>
          </w:p>
        </w:tc>
        <w:tc>
          <w:tcPr>
            <w:tcW w:w="1588" w:type="pct"/>
            <w:vAlign w:val="center"/>
          </w:tcPr>
          <w:p w14:paraId="655557DC" w14:textId="161894DA" w:rsidR="001E7BB1" w:rsidRPr="00816F5F" w:rsidRDefault="005D3233" w:rsidP="001E7BB1">
            <w:pPr>
              <w:rPr>
                <w:rFonts w:asciiTheme="minorEastAsia" w:hAnsiTheme="minorEastAsia" w:cstheme="majorEastAsia"/>
                <w:sz w:val="18"/>
                <w:szCs w:val="18"/>
              </w:rPr>
            </w:pPr>
            <w:r>
              <w:rPr>
                <w:rFonts w:asciiTheme="minorEastAsia" w:hAnsiTheme="minorEastAsia" w:hint="eastAsia"/>
                <w:color w:val="000000" w:themeColor="text1"/>
                <w:kern w:val="0"/>
                <w:sz w:val="18"/>
                <w:szCs w:val="18"/>
              </w:rPr>
              <w:t>GB 6932-2015</w:t>
            </w:r>
            <w:r w:rsidR="001E7BB1" w:rsidRPr="00C0003F">
              <w:rPr>
                <w:rFonts w:ascii="宋体" w:hAnsi="宋体" w:cs="宋体" w:hint="eastAsia"/>
                <w:color w:val="000000"/>
                <w:kern w:val="0"/>
                <w:sz w:val="18"/>
                <w:szCs w:val="18"/>
              </w:rPr>
              <w:t>不大于</w:t>
            </w:r>
            <w:r w:rsidR="001E7BB1">
              <w:rPr>
                <w:rFonts w:ascii="宋体" w:hAnsi="宋体" w:cs="宋体" w:hint="eastAsia"/>
                <w:color w:val="000000"/>
                <w:kern w:val="0"/>
                <w:sz w:val="18"/>
                <w:szCs w:val="18"/>
              </w:rPr>
              <w:t>35</w:t>
            </w:r>
            <w:r w:rsidR="001E7BB1" w:rsidRPr="00C0003F">
              <w:rPr>
                <w:rFonts w:ascii="宋体" w:hAnsi="宋体" w:cs="宋体"/>
                <w:color w:val="000000"/>
                <w:kern w:val="0"/>
                <w:sz w:val="18"/>
                <w:szCs w:val="18"/>
              </w:rPr>
              <w:t>s</w:t>
            </w:r>
          </w:p>
        </w:tc>
        <w:tc>
          <w:tcPr>
            <w:tcW w:w="635" w:type="pct"/>
            <w:vAlign w:val="center"/>
          </w:tcPr>
          <w:p w14:paraId="44CBC716" w14:textId="1C92B056" w:rsidR="001E7BB1" w:rsidRPr="00816F5F" w:rsidRDefault="001E7BB1" w:rsidP="00B05389">
            <w:pPr>
              <w:rPr>
                <w:rFonts w:asciiTheme="minorEastAsia" w:hAnsiTheme="minorEastAsia"/>
                <w:kern w:val="0"/>
                <w:sz w:val="18"/>
                <w:szCs w:val="18"/>
              </w:rPr>
            </w:pPr>
            <w:r>
              <w:rPr>
                <w:rFonts w:asciiTheme="minorEastAsia" w:hAnsiTheme="minorEastAsia" w:hint="eastAsia"/>
                <w:kern w:val="0"/>
                <w:sz w:val="18"/>
                <w:szCs w:val="18"/>
              </w:rPr>
              <w:t>提高</w:t>
            </w:r>
          </w:p>
        </w:tc>
      </w:tr>
      <w:tr w:rsidR="001E7BB1" w:rsidRPr="00816F5F" w14:paraId="4A6A7C62" w14:textId="77777777" w:rsidTr="00041CBD">
        <w:trPr>
          <w:trHeight w:val="746"/>
          <w:jc w:val="center"/>
        </w:trPr>
        <w:tc>
          <w:tcPr>
            <w:tcW w:w="474" w:type="pct"/>
            <w:vAlign w:val="center"/>
          </w:tcPr>
          <w:p w14:paraId="2643917D" w14:textId="3313CF10" w:rsidR="001E7BB1" w:rsidRDefault="001E7BB1" w:rsidP="00B05389">
            <w:pPr>
              <w:jc w:val="center"/>
              <w:rPr>
                <w:rFonts w:asciiTheme="minorEastAsia" w:hAnsiTheme="minorEastAsia"/>
                <w:kern w:val="0"/>
                <w:sz w:val="18"/>
                <w:szCs w:val="18"/>
              </w:rPr>
            </w:pPr>
            <w:r>
              <w:rPr>
                <w:rFonts w:asciiTheme="minorEastAsia" w:hAnsiTheme="minorEastAsia" w:hint="eastAsia"/>
                <w:kern w:val="0"/>
                <w:sz w:val="18"/>
                <w:szCs w:val="18"/>
              </w:rPr>
              <w:lastRenderedPageBreak/>
              <w:t>7</w:t>
            </w:r>
          </w:p>
        </w:tc>
        <w:tc>
          <w:tcPr>
            <w:tcW w:w="715" w:type="pct"/>
            <w:vAlign w:val="center"/>
          </w:tcPr>
          <w:p w14:paraId="7095DA92" w14:textId="77777777" w:rsidR="001E7BB1" w:rsidRDefault="001E7BB1" w:rsidP="001E7BB1">
            <w:pPr>
              <w:widowControl/>
              <w:jc w:val="center"/>
              <w:rPr>
                <w:rFonts w:ascii="宋体" w:hAnsi="宋体" w:cs="宋体"/>
                <w:kern w:val="0"/>
                <w:sz w:val="18"/>
                <w:szCs w:val="18"/>
              </w:rPr>
            </w:pPr>
            <w:r>
              <w:rPr>
                <w:rFonts w:ascii="宋体" w:hAnsi="宋体" w:cs="宋体" w:hint="eastAsia"/>
                <w:kern w:val="0"/>
                <w:sz w:val="18"/>
                <w:szCs w:val="18"/>
              </w:rPr>
              <w:t>出热水时间</w:t>
            </w:r>
          </w:p>
          <w:p w14:paraId="7E5D52C2" w14:textId="3FEF132B" w:rsidR="001E7BB1" w:rsidRDefault="001E7BB1" w:rsidP="001E7BB1">
            <w:pPr>
              <w:rPr>
                <w:rFonts w:asciiTheme="minorEastAsia" w:hAnsiTheme="minorEastAsia"/>
                <w:kern w:val="0"/>
                <w:sz w:val="18"/>
                <w:szCs w:val="18"/>
              </w:rPr>
            </w:pPr>
            <w:r>
              <w:rPr>
                <w:rFonts w:ascii="宋体" w:hAnsi="宋体" w:cs="宋体" w:hint="eastAsia"/>
                <w:color w:val="000000"/>
                <w:kern w:val="0"/>
                <w:sz w:val="18"/>
                <w:szCs w:val="18"/>
              </w:rPr>
              <w:t>（带预热功能燃气热水器）</w:t>
            </w:r>
          </w:p>
        </w:tc>
        <w:tc>
          <w:tcPr>
            <w:tcW w:w="1588" w:type="pct"/>
            <w:vAlign w:val="center"/>
          </w:tcPr>
          <w:p w14:paraId="66957CD2" w14:textId="53601EF2" w:rsidR="001E7BB1" w:rsidRPr="00816F5F" w:rsidRDefault="001E7BB1" w:rsidP="009C298D">
            <w:pPr>
              <w:rPr>
                <w:rFonts w:asciiTheme="minorEastAsia" w:hAnsiTheme="minorEastAsia"/>
                <w:kern w:val="0"/>
                <w:sz w:val="18"/>
                <w:szCs w:val="18"/>
              </w:rPr>
            </w:pPr>
            <w:r>
              <w:rPr>
                <w:rFonts w:ascii="宋体" w:hAnsi="宋体" w:cs="宋体" w:hint="eastAsia"/>
                <w:kern w:val="0"/>
                <w:sz w:val="18"/>
                <w:szCs w:val="18"/>
              </w:rPr>
              <w:t>≤10s</w:t>
            </w:r>
          </w:p>
        </w:tc>
        <w:tc>
          <w:tcPr>
            <w:tcW w:w="1588" w:type="pct"/>
            <w:vAlign w:val="center"/>
          </w:tcPr>
          <w:p w14:paraId="0FE26AB8" w14:textId="481333D4" w:rsidR="001E7BB1" w:rsidRPr="00816F5F" w:rsidRDefault="005D3233" w:rsidP="00B05389">
            <w:pPr>
              <w:rPr>
                <w:rFonts w:asciiTheme="minorEastAsia" w:hAnsiTheme="minorEastAsia" w:cstheme="majorEastAsia"/>
                <w:sz w:val="18"/>
                <w:szCs w:val="18"/>
              </w:rPr>
            </w:pPr>
            <w:r>
              <w:rPr>
                <w:rFonts w:asciiTheme="minorEastAsia" w:hAnsiTheme="minorEastAsia" w:hint="eastAsia"/>
                <w:color w:val="000000" w:themeColor="text1"/>
                <w:kern w:val="0"/>
                <w:sz w:val="18"/>
                <w:szCs w:val="18"/>
              </w:rPr>
              <w:t>GB 6932-2015</w:t>
            </w:r>
            <w:r w:rsidR="001E7BB1">
              <w:rPr>
                <w:rFonts w:asciiTheme="minorEastAsia" w:hAnsiTheme="minorEastAsia" w:cstheme="majorEastAsia" w:hint="eastAsia"/>
                <w:sz w:val="18"/>
                <w:szCs w:val="18"/>
              </w:rPr>
              <w:t>无</w:t>
            </w:r>
          </w:p>
        </w:tc>
        <w:tc>
          <w:tcPr>
            <w:tcW w:w="635" w:type="pct"/>
            <w:vAlign w:val="center"/>
          </w:tcPr>
          <w:p w14:paraId="2BE34F6B" w14:textId="4F324035" w:rsidR="001E7BB1" w:rsidRPr="00816F5F" w:rsidRDefault="001E7BB1" w:rsidP="00B05389">
            <w:pPr>
              <w:rPr>
                <w:rFonts w:asciiTheme="minorEastAsia" w:hAnsiTheme="minorEastAsia"/>
                <w:kern w:val="0"/>
                <w:sz w:val="18"/>
                <w:szCs w:val="18"/>
              </w:rPr>
            </w:pPr>
            <w:r>
              <w:rPr>
                <w:rFonts w:asciiTheme="minorEastAsia" w:hAnsiTheme="minorEastAsia" w:hint="eastAsia"/>
                <w:kern w:val="0"/>
                <w:sz w:val="18"/>
                <w:szCs w:val="18"/>
              </w:rPr>
              <w:t>增加</w:t>
            </w:r>
          </w:p>
        </w:tc>
      </w:tr>
      <w:tr w:rsidR="001E7BB1" w:rsidRPr="00816F5F" w14:paraId="2D404603" w14:textId="77777777" w:rsidTr="00041CBD">
        <w:trPr>
          <w:trHeight w:val="746"/>
          <w:jc w:val="center"/>
        </w:trPr>
        <w:tc>
          <w:tcPr>
            <w:tcW w:w="474" w:type="pct"/>
            <w:vAlign w:val="center"/>
          </w:tcPr>
          <w:p w14:paraId="3CBF9CDC" w14:textId="0069DD39" w:rsidR="001E7BB1" w:rsidRDefault="001E7BB1" w:rsidP="00B05389">
            <w:pPr>
              <w:jc w:val="center"/>
              <w:rPr>
                <w:rFonts w:asciiTheme="minorEastAsia" w:hAnsiTheme="minorEastAsia"/>
                <w:kern w:val="0"/>
                <w:sz w:val="18"/>
                <w:szCs w:val="18"/>
              </w:rPr>
            </w:pPr>
            <w:r>
              <w:rPr>
                <w:rFonts w:asciiTheme="minorEastAsia" w:hAnsiTheme="minorEastAsia" w:hint="eastAsia"/>
                <w:kern w:val="0"/>
                <w:sz w:val="18"/>
                <w:szCs w:val="18"/>
              </w:rPr>
              <w:t>8</w:t>
            </w:r>
          </w:p>
        </w:tc>
        <w:tc>
          <w:tcPr>
            <w:tcW w:w="715" w:type="pct"/>
            <w:vAlign w:val="center"/>
          </w:tcPr>
          <w:p w14:paraId="022479F6" w14:textId="13BC73B3" w:rsidR="001E7BB1" w:rsidRDefault="001E7BB1" w:rsidP="00B05389">
            <w:pPr>
              <w:rPr>
                <w:rFonts w:asciiTheme="minorEastAsia" w:hAnsiTheme="minorEastAsia"/>
                <w:kern w:val="0"/>
                <w:sz w:val="18"/>
                <w:szCs w:val="18"/>
              </w:rPr>
            </w:pPr>
            <w:r>
              <w:rPr>
                <w:rFonts w:asciiTheme="minorEastAsia" w:hAnsiTheme="minorEastAsia" w:cs="宋体" w:hint="eastAsia"/>
                <w:sz w:val="18"/>
                <w:szCs w:val="18"/>
              </w:rPr>
              <w:t>缓冲水箱性能要求</w:t>
            </w:r>
          </w:p>
        </w:tc>
        <w:tc>
          <w:tcPr>
            <w:tcW w:w="1588" w:type="pct"/>
            <w:vAlign w:val="center"/>
          </w:tcPr>
          <w:p w14:paraId="234475FE" w14:textId="146F6379" w:rsidR="001E7BB1" w:rsidRPr="001E7BB1" w:rsidRDefault="001E7BB1" w:rsidP="001E7BB1">
            <w:pPr>
              <w:pStyle w:val="af0"/>
              <w:numPr>
                <w:ilvl w:val="0"/>
                <w:numId w:val="25"/>
              </w:numPr>
              <w:ind w:firstLineChars="0"/>
              <w:rPr>
                <w:rFonts w:ascii="宋体" w:hAnsi="宋体"/>
                <w:color w:val="000000"/>
                <w:sz w:val="18"/>
                <w:szCs w:val="18"/>
              </w:rPr>
            </w:pPr>
            <w:r w:rsidRPr="001E7BB1">
              <w:rPr>
                <w:rFonts w:ascii="宋体" w:hAnsi="宋体" w:hint="eastAsia"/>
                <w:color w:val="000000"/>
                <w:sz w:val="18"/>
                <w:szCs w:val="18"/>
              </w:rPr>
              <w:t>耐水压冲击10万次，不得出现渗漏和明显变形现象。</w:t>
            </w:r>
          </w:p>
          <w:p w14:paraId="24FB4770" w14:textId="1578CD90" w:rsidR="001E7BB1" w:rsidRPr="001E7BB1" w:rsidRDefault="001E7BB1" w:rsidP="001E7BB1">
            <w:pPr>
              <w:pStyle w:val="af0"/>
              <w:numPr>
                <w:ilvl w:val="0"/>
                <w:numId w:val="25"/>
              </w:numPr>
              <w:ind w:firstLineChars="0"/>
              <w:rPr>
                <w:rFonts w:asciiTheme="minorEastAsia" w:hAnsiTheme="minorEastAsia"/>
                <w:kern w:val="0"/>
                <w:sz w:val="18"/>
                <w:szCs w:val="18"/>
              </w:rPr>
            </w:pPr>
            <w:r>
              <w:rPr>
                <w:rFonts w:ascii="宋体" w:hAnsi="宋体" w:hint="eastAsia"/>
                <w:color w:val="000000"/>
                <w:sz w:val="18"/>
                <w:szCs w:val="18"/>
              </w:rPr>
              <w:t>连续24h盐雾实验，应无不可擦拭的锈斑等腐蚀的现象。</w:t>
            </w:r>
          </w:p>
        </w:tc>
        <w:tc>
          <w:tcPr>
            <w:tcW w:w="1588" w:type="pct"/>
            <w:vAlign w:val="center"/>
          </w:tcPr>
          <w:p w14:paraId="5B542304" w14:textId="23B8348B" w:rsidR="001E7BB1" w:rsidRPr="008311E7" w:rsidRDefault="005D3233" w:rsidP="00CF6EF8">
            <w:pPr>
              <w:rPr>
                <w:rFonts w:asciiTheme="minorEastAsia" w:hAnsiTheme="minorEastAsia" w:cstheme="majorEastAsia"/>
                <w:sz w:val="18"/>
                <w:szCs w:val="18"/>
              </w:rPr>
            </w:pPr>
            <w:r>
              <w:rPr>
                <w:rFonts w:asciiTheme="minorEastAsia" w:hAnsiTheme="minorEastAsia" w:hint="eastAsia"/>
                <w:color w:val="000000" w:themeColor="text1"/>
                <w:kern w:val="0"/>
                <w:sz w:val="18"/>
                <w:szCs w:val="18"/>
              </w:rPr>
              <w:t>GB 6932-2015</w:t>
            </w:r>
            <w:r w:rsidR="001E7BB1">
              <w:rPr>
                <w:rFonts w:asciiTheme="minorEastAsia" w:hAnsiTheme="minorEastAsia" w:cstheme="majorEastAsia" w:hint="eastAsia"/>
                <w:sz w:val="18"/>
                <w:szCs w:val="18"/>
              </w:rPr>
              <w:t>无</w:t>
            </w:r>
          </w:p>
        </w:tc>
        <w:tc>
          <w:tcPr>
            <w:tcW w:w="635" w:type="pct"/>
            <w:vAlign w:val="center"/>
          </w:tcPr>
          <w:p w14:paraId="5D695720" w14:textId="30E378EE" w:rsidR="001E7BB1" w:rsidRPr="00816F5F" w:rsidRDefault="001E7BB1" w:rsidP="00B05389">
            <w:pPr>
              <w:rPr>
                <w:rFonts w:asciiTheme="minorEastAsia" w:hAnsiTheme="minorEastAsia"/>
                <w:kern w:val="0"/>
                <w:sz w:val="18"/>
                <w:szCs w:val="18"/>
              </w:rPr>
            </w:pPr>
            <w:r>
              <w:rPr>
                <w:rFonts w:asciiTheme="minorEastAsia" w:hAnsiTheme="minorEastAsia" w:hint="eastAsia"/>
                <w:kern w:val="0"/>
                <w:sz w:val="18"/>
                <w:szCs w:val="18"/>
              </w:rPr>
              <w:t>增加</w:t>
            </w:r>
          </w:p>
        </w:tc>
      </w:tr>
      <w:tr w:rsidR="001E7BB1" w:rsidRPr="00816F5F" w14:paraId="7711244D" w14:textId="77777777" w:rsidTr="00041CBD">
        <w:trPr>
          <w:trHeight w:val="746"/>
          <w:jc w:val="center"/>
        </w:trPr>
        <w:tc>
          <w:tcPr>
            <w:tcW w:w="474" w:type="pct"/>
            <w:vAlign w:val="center"/>
          </w:tcPr>
          <w:p w14:paraId="55192C03" w14:textId="7D462C6C" w:rsidR="001E7BB1" w:rsidRDefault="001E7BB1" w:rsidP="00934898">
            <w:pPr>
              <w:jc w:val="center"/>
              <w:rPr>
                <w:rFonts w:asciiTheme="minorEastAsia" w:hAnsiTheme="minorEastAsia"/>
                <w:kern w:val="0"/>
                <w:sz w:val="18"/>
                <w:szCs w:val="18"/>
              </w:rPr>
            </w:pPr>
            <w:r>
              <w:rPr>
                <w:rFonts w:asciiTheme="minorEastAsia" w:hAnsiTheme="minorEastAsia" w:hint="eastAsia"/>
                <w:kern w:val="0"/>
                <w:sz w:val="18"/>
                <w:szCs w:val="18"/>
              </w:rPr>
              <w:t>9</w:t>
            </w:r>
          </w:p>
        </w:tc>
        <w:tc>
          <w:tcPr>
            <w:tcW w:w="715" w:type="pct"/>
            <w:vAlign w:val="center"/>
          </w:tcPr>
          <w:p w14:paraId="392AB0CB" w14:textId="0A8E67B0" w:rsidR="001E7BB1" w:rsidRDefault="001E7BB1" w:rsidP="00934898">
            <w:pPr>
              <w:rPr>
                <w:rFonts w:asciiTheme="minorEastAsia" w:hAnsiTheme="minorEastAsia"/>
                <w:kern w:val="0"/>
                <w:sz w:val="18"/>
                <w:szCs w:val="18"/>
              </w:rPr>
            </w:pPr>
            <w:r>
              <w:rPr>
                <w:rFonts w:asciiTheme="minorEastAsia" w:hAnsiTheme="minorEastAsia" w:cs="宋体" w:hint="eastAsia"/>
                <w:sz w:val="18"/>
                <w:szCs w:val="18"/>
              </w:rPr>
              <w:t>安装要求</w:t>
            </w:r>
          </w:p>
        </w:tc>
        <w:tc>
          <w:tcPr>
            <w:tcW w:w="1588" w:type="pct"/>
            <w:vAlign w:val="center"/>
          </w:tcPr>
          <w:p w14:paraId="48971228" w14:textId="13D90E33" w:rsidR="001E7BB1" w:rsidRDefault="001E7BB1" w:rsidP="001E7BB1">
            <w:pPr>
              <w:pStyle w:val="af0"/>
              <w:numPr>
                <w:ilvl w:val="0"/>
                <w:numId w:val="25"/>
              </w:numPr>
              <w:ind w:firstLineChars="0"/>
              <w:rPr>
                <w:rFonts w:asciiTheme="minorEastAsia" w:hAnsiTheme="minorEastAsia"/>
                <w:kern w:val="0"/>
                <w:sz w:val="18"/>
                <w:szCs w:val="18"/>
              </w:rPr>
            </w:pPr>
            <w:r>
              <w:rPr>
                <w:rFonts w:ascii="宋体" w:hAnsi="宋体" w:hint="eastAsia"/>
                <w:color w:val="000000"/>
                <w:sz w:val="18"/>
                <w:szCs w:val="18"/>
              </w:rPr>
              <w:t>增加</w:t>
            </w:r>
            <w:r w:rsidRPr="001E7BB1">
              <w:rPr>
                <w:rFonts w:ascii="宋体" w:hAnsi="宋体" w:hint="eastAsia"/>
                <w:color w:val="000000"/>
                <w:sz w:val="18"/>
                <w:szCs w:val="18"/>
              </w:rPr>
              <w:t>带预热功能燃气热水器，附录A，燃气热水器与外部水路系统应构成闭合循环水路。</w:t>
            </w:r>
          </w:p>
        </w:tc>
        <w:tc>
          <w:tcPr>
            <w:tcW w:w="1588" w:type="pct"/>
            <w:vAlign w:val="center"/>
          </w:tcPr>
          <w:p w14:paraId="66A05E3F" w14:textId="6CC47AE1" w:rsidR="001E7BB1" w:rsidRDefault="005D3233" w:rsidP="00934898">
            <w:pPr>
              <w:rPr>
                <w:rFonts w:asciiTheme="minorEastAsia" w:hAnsiTheme="minorEastAsia" w:cstheme="majorEastAsia"/>
                <w:sz w:val="18"/>
                <w:szCs w:val="18"/>
              </w:rPr>
            </w:pPr>
            <w:r>
              <w:rPr>
                <w:rFonts w:asciiTheme="minorEastAsia" w:hAnsiTheme="minorEastAsia" w:hint="eastAsia"/>
                <w:color w:val="000000" w:themeColor="text1"/>
                <w:kern w:val="0"/>
                <w:sz w:val="18"/>
                <w:szCs w:val="18"/>
              </w:rPr>
              <w:t>GB 6932-2015</w:t>
            </w:r>
            <w:r w:rsidR="001E7BB1">
              <w:rPr>
                <w:rFonts w:asciiTheme="minorEastAsia" w:hAnsiTheme="minorEastAsia" w:cstheme="majorEastAsia" w:hint="eastAsia"/>
                <w:sz w:val="18"/>
                <w:szCs w:val="18"/>
              </w:rPr>
              <w:t>无</w:t>
            </w:r>
          </w:p>
        </w:tc>
        <w:tc>
          <w:tcPr>
            <w:tcW w:w="635" w:type="pct"/>
            <w:vAlign w:val="center"/>
          </w:tcPr>
          <w:p w14:paraId="61222C7A" w14:textId="5C9B3D15" w:rsidR="001E7BB1" w:rsidRDefault="001E7BB1" w:rsidP="00934898">
            <w:pPr>
              <w:rPr>
                <w:rFonts w:asciiTheme="minorEastAsia" w:hAnsiTheme="minorEastAsia"/>
                <w:kern w:val="0"/>
                <w:sz w:val="18"/>
                <w:szCs w:val="18"/>
              </w:rPr>
            </w:pPr>
            <w:r>
              <w:rPr>
                <w:rFonts w:asciiTheme="minorEastAsia" w:hAnsiTheme="minorEastAsia" w:hint="eastAsia"/>
                <w:kern w:val="0"/>
                <w:sz w:val="18"/>
                <w:szCs w:val="18"/>
              </w:rPr>
              <w:t>增加</w:t>
            </w:r>
          </w:p>
        </w:tc>
      </w:tr>
      <w:tr w:rsidR="001E7BB1" w:rsidRPr="00816F5F" w14:paraId="78F2D6E9" w14:textId="77777777" w:rsidTr="00041CBD">
        <w:trPr>
          <w:trHeight w:val="746"/>
          <w:jc w:val="center"/>
        </w:trPr>
        <w:tc>
          <w:tcPr>
            <w:tcW w:w="474" w:type="pct"/>
            <w:vAlign w:val="center"/>
          </w:tcPr>
          <w:p w14:paraId="2128342C" w14:textId="266942C7" w:rsidR="001E7BB1" w:rsidRDefault="001E7BB1" w:rsidP="00934898">
            <w:pPr>
              <w:jc w:val="center"/>
              <w:rPr>
                <w:rFonts w:asciiTheme="minorEastAsia" w:hAnsiTheme="minorEastAsia"/>
                <w:kern w:val="0"/>
                <w:sz w:val="18"/>
                <w:szCs w:val="18"/>
              </w:rPr>
            </w:pPr>
            <w:r>
              <w:rPr>
                <w:rFonts w:asciiTheme="minorEastAsia" w:hAnsiTheme="minorEastAsia" w:hint="eastAsia"/>
                <w:kern w:val="0"/>
                <w:sz w:val="18"/>
                <w:szCs w:val="18"/>
              </w:rPr>
              <w:t>1</w:t>
            </w:r>
            <w:r>
              <w:rPr>
                <w:rFonts w:asciiTheme="minorEastAsia" w:hAnsiTheme="minorEastAsia"/>
                <w:kern w:val="0"/>
                <w:sz w:val="18"/>
                <w:szCs w:val="18"/>
              </w:rPr>
              <w:t>0</w:t>
            </w:r>
          </w:p>
        </w:tc>
        <w:tc>
          <w:tcPr>
            <w:tcW w:w="715" w:type="pct"/>
            <w:vAlign w:val="center"/>
          </w:tcPr>
          <w:p w14:paraId="1A2C2895" w14:textId="6BD650CD" w:rsidR="001E7BB1" w:rsidRDefault="001E7BB1" w:rsidP="00934898">
            <w:pPr>
              <w:rPr>
                <w:rFonts w:asciiTheme="minorEastAsia" w:hAnsiTheme="minorEastAsia"/>
                <w:kern w:val="0"/>
                <w:sz w:val="18"/>
                <w:szCs w:val="18"/>
              </w:rPr>
            </w:pPr>
            <w:r>
              <w:rPr>
                <w:rFonts w:asciiTheme="minorEastAsia" w:hAnsiTheme="minorEastAsia" w:cs="宋体" w:hint="eastAsia"/>
                <w:sz w:val="18"/>
                <w:szCs w:val="18"/>
              </w:rPr>
              <w:t>NOx排放</w:t>
            </w:r>
          </w:p>
        </w:tc>
        <w:tc>
          <w:tcPr>
            <w:tcW w:w="1588" w:type="pct"/>
            <w:vAlign w:val="center"/>
          </w:tcPr>
          <w:p w14:paraId="5F4F8B07" w14:textId="0341C553" w:rsidR="001E7BB1" w:rsidRPr="001E7BB1" w:rsidRDefault="00791C9F" w:rsidP="001E7BB1">
            <w:pPr>
              <w:pStyle w:val="affffd"/>
              <w:rPr>
                <w:rFonts w:asciiTheme="minorEastAsia" w:hAnsiTheme="minorEastAsia"/>
                <w:color w:val="000000" w:themeColor="text1"/>
                <w:sz w:val="18"/>
              </w:rPr>
            </w:pPr>
            <w:r>
              <w:rPr>
                <w:rFonts w:ascii="宋体" w:eastAsia="宋体" w:hAnsi="宋体" w:hint="eastAsia"/>
                <w:color w:val="000000"/>
                <w:kern w:val="2"/>
                <w:sz w:val="18"/>
              </w:rPr>
              <w:t>引用</w:t>
            </w:r>
            <w:r w:rsidR="001E7BB1">
              <w:rPr>
                <w:rFonts w:ascii="宋体" w:eastAsia="宋体" w:hAnsi="宋体" w:hint="eastAsia"/>
                <w:color w:val="000000"/>
                <w:kern w:val="2"/>
                <w:sz w:val="18"/>
              </w:rPr>
              <w:t>CE标准，增加</w:t>
            </w:r>
            <w:r w:rsidR="001E7BB1" w:rsidRPr="001E7BB1">
              <w:rPr>
                <w:rFonts w:ascii="宋体" w:eastAsia="宋体" w:hAnsi="宋体" w:hint="eastAsia"/>
                <w:color w:val="000000"/>
                <w:kern w:val="2"/>
                <w:sz w:val="18"/>
              </w:rPr>
              <w:t>附录B热水器烟气中氮氧化物含量</w:t>
            </w:r>
            <w:r w:rsidR="001E7BB1">
              <w:rPr>
                <w:rFonts w:ascii="宋体" w:eastAsia="宋体" w:hAnsi="宋体" w:hint="eastAsia"/>
                <w:color w:val="000000"/>
                <w:kern w:val="2"/>
                <w:sz w:val="18"/>
              </w:rPr>
              <w:t>的计算方法</w:t>
            </w:r>
          </w:p>
        </w:tc>
        <w:tc>
          <w:tcPr>
            <w:tcW w:w="1588" w:type="pct"/>
            <w:vAlign w:val="center"/>
          </w:tcPr>
          <w:p w14:paraId="0995696F" w14:textId="2C8925F2" w:rsidR="001E7BB1" w:rsidRPr="005D3233" w:rsidRDefault="005D3233" w:rsidP="00934898">
            <w:pPr>
              <w:rPr>
                <w:rFonts w:asciiTheme="minorEastAsia" w:hAnsiTheme="minorEastAsia" w:cstheme="majorEastAsia"/>
                <w:color w:val="000000" w:themeColor="text1"/>
                <w:sz w:val="18"/>
                <w:szCs w:val="18"/>
              </w:rPr>
            </w:pPr>
            <w:r>
              <w:rPr>
                <w:rFonts w:ascii="宋体" w:eastAsia="宋体" w:hAnsi="宋体" w:hint="eastAsia"/>
                <w:color w:val="000000"/>
                <w:sz w:val="18"/>
              </w:rPr>
              <w:t>CE标准计算方法</w:t>
            </w:r>
          </w:p>
        </w:tc>
        <w:tc>
          <w:tcPr>
            <w:tcW w:w="635" w:type="pct"/>
            <w:vAlign w:val="center"/>
          </w:tcPr>
          <w:p w14:paraId="43FA6B4A" w14:textId="1ADB19AC" w:rsidR="001E7BB1" w:rsidRPr="00934898" w:rsidRDefault="005D3233" w:rsidP="00934898">
            <w:pPr>
              <w:rPr>
                <w:rFonts w:asciiTheme="minorEastAsia" w:hAnsiTheme="minorEastAsia"/>
                <w:kern w:val="0"/>
                <w:sz w:val="18"/>
                <w:szCs w:val="18"/>
              </w:rPr>
            </w:pPr>
            <w:r>
              <w:rPr>
                <w:rFonts w:asciiTheme="minorEastAsia" w:hAnsiTheme="minorEastAsia" w:hint="eastAsia"/>
                <w:kern w:val="0"/>
                <w:sz w:val="18"/>
                <w:szCs w:val="18"/>
              </w:rPr>
              <w:t>等同</w:t>
            </w:r>
          </w:p>
        </w:tc>
      </w:tr>
      <w:tr w:rsidR="001E7BB1" w:rsidRPr="00816F5F" w14:paraId="56A46EBF" w14:textId="77777777" w:rsidTr="00041CBD">
        <w:trPr>
          <w:trHeight w:val="746"/>
          <w:jc w:val="center"/>
        </w:trPr>
        <w:tc>
          <w:tcPr>
            <w:tcW w:w="474" w:type="pct"/>
            <w:vAlign w:val="center"/>
          </w:tcPr>
          <w:p w14:paraId="52FDBF1B" w14:textId="67D1A7F1" w:rsidR="001E7BB1" w:rsidRDefault="001E7BB1" w:rsidP="00934898">
            <w:pPr>
              <w:jc w:val="center"/>
              <w:rPr>
                <w:rFonts w:asciiTheme="minorEastAsia" w:hAnsiTheme="minorEastAsia"/>
                <w:kern w:val="0"/>
                <w:sz w:val="18"/>
                <w:szCs w:val="18"/>
              </w:rPr>
            </w:pPr>
            <w:r>
              <w:rPr>
                <w:rFonts w:asciiTheme="minorEastAsia" w:hAnsiTheme="minorEastAsia" w:hint="eastAsia"/>
                <w:kern w:val="0"/>
                <w:sz w:val="18"/>
                <w:szCs w:val="18"/>
              </w:rPr>
              <w:t>1</w:t>
            </w:r>
            <w:r>
              <w:rPr>
                <w:rFonts w:asciiTheme="minorEastAsia" w:hAnsiTheme="minorEastAsia"/>
                <w:kern w:val="0"/>
                <w:sz w:val="18"/>
                <w:szCs w:val="18"/>
              </w:rPr>
              <w:t>1</w:t>
            </w:r>
          </w:p>
        </w:tc>
        <w:tc>
          <w:tcPr>
            <w:tcW w:w="715" w:type="pct"/>
            <w:vAlign w:val="center"/>
          </w:tcPr>
          <w:p w14:paraId="2C7C0C8B" w14:textId="32FFB40D" w:rsidR="001E7BB1" w:rsidRDefault="001E7BB1" w:rsidP="00934898">
            <w:pPr>
              <w:rPr>
                <w:rFonts w:asciiTheme="minorEastAsia" w:hAnsiTheme="minorEastAsia"/>
                <w:kern w:val="0"/>
                <w:sz w:val="18"/>
                <w:szCs w:val="18"/>
              </w:rPr>
            </w:pPr>
            <w:r w:rsidRPr="001E7BB1">
              <w:rPr>
                <w:rFonts w:asciiTheme="minorEastAsia" w:hAnsiTheme="minorEastAsia" w:cs="宋体" w:hint="eastAsia"/>
                <w:sz w:val="18"/>
                <w:szCs w:val="18"/>
              </w:rPr>
              <w:t>有风状态燃烧工况</w:t>
            </w:r>
          </w:p>
        </w:tc>
        <w:tc>
          <w:tcPr>
            <w:tcW w:w="1588" w:type="pct"/>
            <w:vAlign w:val="center"/>
          </w:tcPr>
          <w:p w14:paraId="14A0EAF1" w14:textId="1DB6BF66" w:rsidR="001E7BB1" w:rsidRPr="001E7BB1" w:rsidRDefault="001E7BB1" w:rsidP="001E7BB1">
            <w:pPr>
              <w:pStyle w:val="af"/>
              <w:rPr>
                <w:rFonts w:asciiTheme="minorEastAsia" w:hAnsiTheme="minorEastAsia"/>
                <w:color w:val="000000" w:themeColor="text1"/>
                <w:sz w:val="18"/>
              </w:rPr>
            </w:pPr>
            <w:r w:rsidRPr="00C0003F">
              <w:rPr>
                <w:rFonts w:hint="eastAsia"/>
              </w:rPr>
              <w:t>有风状态燃烧工况应符合GB 6932-2015表6要求。</w:t>
            </w:r>
          </w:p>
        </w:tc>
        <w:tc>
          <w:tcPr>
            <w:tcW w:w="1588" w:type="pct"/>
            <w:vAlign w:val="center"/>
          </w:tcPr>
          <w:p w14:paraId="53E8A930" w14:textId="122A2301" w:rsidR="001E7BB1" w:rsidRPr="00BB21C3" w:rsidRDefault="001E7BB1" w:rsidP="00934898">
            <w:pPr>
              <w:rPr>
                <w:rFonts w:asciiTheme="minorEastAsia" w:hAnsiTheme="minorEastAsia" w:cstheme="majorEastAsia"/>
                <w:color w:val="000000" w:themeColor="text1"/>
                <w:sz w:val="18"/>
                <w:szCs w:val="18"/>
              </w:rPr>
            </w:pPr>
            <w:r w:rsidRPr="001E7BB1">
              <w:rPr>
                <w:rFonts w:ascii="宋体" w:eastAsia="宋体" w:hAnsi="Times New Roman" w:cs="Times New Roman" w:hint="eastAsia"/>
                <w:kern w:val="0"/>
                <w:sz w:val="21"/>
                <w:szCs w:val="18"/>
              </w:rPr>
              <w:t>GB 6932-2015表6要求。</w:t>
            </w:r>
          </w:p>
        </w:tc>
        <w:tc>
          <w:tcPr>
            <w:tcW w:w="635" w:type="pct"/>
            <w:vAlign w:val="center"/>
          </w:tcPr>
          <w:p w14:paraId="288A246F" w14:textId="608B2407" w:rsidR="001E7BB1" w:rsidRDefault="001E7BB1" w:rsidP="00934898">
            <w:pPr>
              <w:rPr>
                <w:rFonts w:asciiTheme="minorEastAsia" w:hAnsiTheme="minorEastAsia"/>
                <w:kern w:val="0"/>
                <w:sz w:val="18"/>
                <w:szCs w:val="18"/>
              </w:rPr>
            </w:pPr>
            <w:r>
              <w:rPr>
                <w:rFonts w:asciiTheme="minorEastAsia" w:hAnsiTheme="minorEastAsia" w:hint="eastAsia"/>
                <w:kern w:val="0"/>
                <w:sz w:val="18"/>
                <w:szCs w:val="18"/>
              </w:rPr>
              <w:t>等同</w:t>
            </w:r>
          </w:p>
        </w:tc>
      </w:tr>
    </w:tbl>
    <w:p w14:paraId="10ACCE1F" w14:textId="77777777" w:rsidR="006C5AF9" w:rsidRPr="006C5AF9" w:rsidRDefault="006C5AF9" w:rsidP="006C5AF9">
      <w:pPr>
        <w:spacing w:line="360" w:lineRule="auto"/>
        <w:jc w:val="left"/>
        <w:rPr>
          <w:rFonts w:asciiTheme="majorEastAsia" w:eastAsiaTheme="majorEastAsia" w:hAnsiTheme="majorEastAsia"/>
          <w:sz w:val="24"/>
          <w:szCs w:val="24"/>
        </w:rPr>
      </w:pPr>
    </w:p>
    <w:sectPr w:rsidR="006C5AF9" w:rsidRPr="006C5AF9" w:rsidSect="00BB483B">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717BA" w14:textId="77777777" w:rsidR="00CC42B0" w:rsidRDefault="00CC42B0" w:rsidP="00BB483B">
      <w:r>
        <w:separator/>
      </w:r>
    </w:p>
  </w:endnote>
  <w:endnote w:type="continuationSeparator" w:id="0">
    <w:p w14:paraId="501F8101" w14:textId="77777777" w:rsidR="00CC42B0" w:rsidRDefault="00CC42B0" w:rsidP="00BB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Italic">
    <w:altName w:val="Times New Roman"/>
    <w:charset w:val="00"/>
    <w:family w:val="roman"/>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943744"/>
    </w:sdtPr>
    <w:sdtEndPr>
      <w:rPr>
        <w:sz w:val="21"/>
        <w:szCs w:val="21"/>
      </w:rPr>
    </w:sdtEndPr>
    <w:sdtContent>
      <w:p w14:paraId="284DD884" w14:textId="11F33558" w:rsidR="00505AFF" w:rsidRDefault="00505AFF">
        <w:pPr>
          <w:pStyle w:val="a8"/>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6007CF" w:rsidRPr="006007CF">
          <w:rPr>
            <w:noProof/>
            <w:sz w:val="21"/>
            <w:szCs w:val="21"/>
            <w:lang w:val="zh-CN"/>
          </w:rPr>
          <w:t>11</w:t>
        </w:r>
        <w:r>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83BCB" w14:textId="77777777" w:rsidR="00CC42B0" w:rsidRDefault="00CC42B0" w:rsidP="00BB483B">
      <w:r>
        <w:separator/>
      </w:r>
    </w:p>
  </w:footnote>
  <w:footnote w:type="continuationSeparator" w:id="0">
    <w:p w14:paraId="549D15AB" w14:textId="77777777" w:rsidR="00CC42B0" w:rsidRDefault="00CC42B0" w:rsidP="00BB4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676EC33"/>
    <w:multiLevelType w:val="singleLevel"/>
    <w:tmpl w:val="B676EC33"/>
    <w:lvl w:ilvl="0">
      <w:start w:val="7"/>
      <w:numFmt w:val="decimal"/>
      <w:suff w:val="nothing"/>
      <w:lvlText w:val="%1、"/>
      <w:lvlJc w:val="left"/>
    </w:lvl>
  </w:abstractNum>
  <w:abstractNum w:abstractNumId="1" w15:restartNumberingAfterBreak="0">
    <w:nsid w:val="D441CF9F"/>
    <w:multiLevelType w:val="singleLevel"/>
    <w:tmpl w:val="D441CF9F"/>
    <w:lvl w:ilvl="0">
      <w:start w:val="1"/>
      <w:numFmt w:val="decimal"/>
      <w:lvlText w:val="%1."/>
      <w:lvlJc w:val="left"/>
      <w:pPr>
        <w:tabs>
          <w:tab w:val="left" w:pos="312"/>
        </w:tabs>
      </w:pPr>
    </w:lvl>
  </w:abstractNum>
  <w:abstractNum w:abstractNumId="2" w15:restartNumberingAfterBreak="0">
    <w:nsid w:val="0110791A"/>
    <w:multiLevelType w:val="multilevel"/>
    <w:tmpl w:val="0110791A"/>
    <w:lvl w:ilvl="0">
      <w:start w:val="1"/>
      <w:numFmt w:val="decimal"/>
      <w:lvlText w:val="7.%1"/>
      <w:lvlJc w:val="left"/>
      <w:pPr>
        <w:ind w:left="420" w:hanging="420"/>
      </w:pPr>
      <w:rPr>
        <w:rFonts w:eastAsia="宋体" w:hint="eastAsia"/>
        <w:color w:val="auto"/>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1886B87"/>
    <w:multiLevelType w:val="multilevel"/>
    <w:tmpl w:val="01886B87"/>
    <w:lvl w:ilvl="0">
      <w:start w:val="1"/>
      <w:numFmt w:val="lowerLetter"/>
      <w:lvlText w:val="%1)"/>
      <w:lvlJc w:val="left"/>
      <w:pPr>
        <w:ind w:left="792" w:hanging="360"/>
      </w:pPr>
      <w:rPr>
        <w:rFonts w:hint="default"/>
      </w:rPr>
    </w:lvl>
    <w:lvl w:ilvl="1">
      <w:start w:val="1"/>
      <w:numFmt w:val="lowerLetter"/>
      <w:lvlText w:val="%2)"/>
      <w:lvlJc w:val="left"/>
      <w:pPr>
        <w:ind w:left="1272" w:hanging="420"/>
      </w:pPr>
    </w:lvl>
    <w:lvl w:ilvl="2">
      <w:start w:val="1"/>
      <w:numFmt w:val="lowerRoman"/>
      <w:lvlText w:val="%3."/>
      <w:lvlJc w:val="right"/>
      <w:pPr>
        <w:ind w:left="1692" w:hanging="420"/>
      </w:pPr>
    </w:lvl>
    <w:lvl w:ilvl="3">
      <w:start w:val="1"/>
      <w:numFmt w:val="decimal"/>
      <w:lvlText w:val="%4."/>
      <w:lvlJc w:val="left"/>
      <w:pPr>
        <w:ind w:left="2112" w:hanging="420"/>
      </w:pPr>
    </w:lvl>
    <w:lvl w:ilvl="4">
      <w:start w:val="1"/>
      <w:numFmt w:val="lowerLetter"/>
      <w:lvlText w:val="%5)"/>
      <w:lvlJc w:val="left"/>
      <w:pPr>
        <w:ind w:left="2532" w:hanging="420"/>
      </w:pPr>
    </w:lvl>
    <w:lvl w:ilvl="5">
      <w:start w:val="1"/>
      <w:numFmt w:val="lowerRoman"/>
      <w:lvlText w:val="%6."/>
      <w:lvlJc w:val="right"/>
      <w:pPr>
        <w:ind w:left="2952" w:hanging="420"/>
      </w:pPr>
    </w:lvl>
    <w:lvl w:ilvl="6">
      <w:start w:val="1"/>
      <w:numFmt w:val="decimal"/>
      <w:lvlText w:val="%7."/>
      <w:lvlJc w:val="left"/>
      <w:pPr>
        <w:ind w:left="3372" w:hanging="420"/>
      </w:pPr>
    </w:lvl>
    <w:lvl w:ilvl="7">
      <w:start w:val="1"/>
      <w:numFmt w:val="lowerLetter"/>
      <w:lvlText w:val="%8)"/>
      <w:lvlJc w:val="left"/>
      <w:pPr>
        <w:ind w:left="3792" w:hanging="420"/>
      </w:pPr>
    </w:lvl>
    <w:lvl w:ilvl="8">
      <w:start w:val="1"/>
      <w:numFmt w:val="lowerRoman"/>
      <w:lvlText w:val="%9."/>
      <w:lvlJc w:val="right"/>
      <w:pPr>
        <w:ind w:left="4212" w:hanging="420"/>
      </w:pPr>
    </w:lvl>
  </w:abstractNum>
  <w:abstractNum w:abstractNumId="4" w15:restartNumberingAfterBreak="0">
    <w:nsid w:val="0CBD4F52"/>
    <w:multiLevelType w:val="hybridMultilevel"/>
    <w:tmpl w:val="17BCF960"/>
    <w:lvl w:ilvl="0" w:tplc="BBF09044">
      <w:start w:val="8"/>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0472EF8"/>
    <w:multiLevelType w:val="hybridMultilevel"/>
    <w:tmpl w:val="68C4AB22"/>
    <w:lvl w:ilvl="0" w:tplc="DA42D3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251556A"/>
    <w:multiLevelType w:val="multilevel"/>
    <w:tmpl w:val="1251556A"/>
    <w:lvl w:ilvl="0">
      <w:start w:val="1"/>
      <w:numFmt w:val="decimal"/>
      <w:lvlText w:val="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ABD735A"/>
    <w:multiLevelType w:val="hybridMultilevel"/>
    <w:tmpl w:val="9184E54E"/>
    <w:lvl w:ilvl="0" w:tplc="FEF833A4">
      <w:start w:val="1"/>
      <w:numFmt w:val="decimal"/>
      <w:lvlText w:val="%1、"/>
      <w:lvlJc w:val="left"/>
      <w:pPr>
        <w:ind w:left="360" w:hanging="360"/>
      </w:pPr>
      <w:rPr>
        <w:rFonts w:asciiTheme="minorEastAsia" w:hAnsiTheme="minorEastAsia" w:cstheme="majorEastAsia" w:hint="default"/>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AE02C80"/>
    <w:multiLevelType w:val="hybridMultilevel"/>
    <w:tmpl w:val="DB4A268E"/>
    <w:lvl w:ilvl="0" w:tplc="F08CD160">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宋体" w:eastAsia="宋体" w:hAnsi="宋体" w:cs="Times New Roman" w:hint="eastAsia"/>
        <w:b w:val="0"/>
        <w:bCs w:val="0"/>
        <w:i w:val="0"/>
        <w:iCs w:val="0"/>
        <w:caps w:val="0"/>
        <w:strike w:val="0"/>
        <w:dstrike w:val="0"/>
        <w:color w:val="000000"/>
        <w:spacing w:val="0"/>
        <w:kern w:val="0"/>
        <w:position w:val="0"/>
        <w:sz w:val="21"/>
        <w:szCs w:val="21"/>
        <w:u w:val="none"/>
      </w:rPr>
    </w:lvl>
    <w:lvl w:ilvl="2">
      <w:start w:val="1"/>
      <w:numFmt w:val="decimal"/>
      <w:lvlText w:val="3.%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0" w15:restartNumberingAfterBreak="0">
    <w:nsid w:val="2387208B"/>
    <w:multiLevelType w:val="multilevel"/>
    <w:tmpl w:val="27A43764"/>
    <w:lvl w:ilvl="0">
      <w:start w:val="1"/>
      <w:numFmt w:val="decimal"/>
      <w:lvlText w:val="%1."/>
      <w:lvlJc w:val="left"/>
      <w:pPr>
        <w:ind w:left="420" w:hanging="420"/>
      </w:p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2E756F6B"/>
    <w:multiLevelType w:val="hybridMultilevel"/>
    <w:tmpl w:val="7EE8EFFC"/>
    <w:lvl w:ilvl="0" w:tplc="CD56E114">
      <w:start w:val="1"/>
      <w:numFmt w:val="japaneseCounting"/>
      <w:lvlText w:val="%1、"/>
      <w:lvlJc w:val="left"/>
      <w:pPr>
        <w:ind w:left="630" w:hanging="6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FBF6AEC"/>
    <w:multiLevelType w:val="hybridMultilevel"/>
    <w:tmpl w:val="7D1AD2A8"/>
    <w:lvl w:ilvl="0" w:tplc="7F9634F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3FF0C65"/>
    <w:multiLevelType w:val="multilevel"/>
    <w:tmpl w:val="4920B6BE"/>
    <w:lvl w:ilvl="0">
      <w:start w:val="5"/>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AD6D63"/>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5" w15:restartNumberingAfterBreak="0">
    <w:nsid w:val="35BD48E4"/>
    <w:multiLevelType w:val="hybridMultilevel"/>
    <w:tmpl w:val="681C7CE8"/>
    <w:lvl w:ilvl="0" w:tplc="9A0C4CA2">
      <w:start w:val="5"/>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3D733618"/>
    <w:multiLevelType w:val="multilevel"/>
    <w:tmpl w:val="3D733618"/>
    <w:lvl w:ilvl="0">
      <w:start w:val="1"/>
      <w:numFmt w:val="decimal"/>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7" w15:restartNumberingAfterBreak="0">
    <w:nsid w:val="52FB339B"/>
    <w:multiLevelType w:val="multilevel"/>
    <w:tmpl w:val="E3C8EB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0ED1C57"/>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9"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0" w15:restartNumberingAfterBreak="0">
    <w:nsid w:val="6A1024CB"/>
    <w:multiLevelType w:val="hybridMultilevel"/>
    <w:tmpl w:val="B056744E"/>
    <w:lvl w:ilvl="0" w:tplc="D78A742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1" w15:restartNumberingAfterBreak="0">
    <w:nsid w:val="71B17180"/>
    <w:multiLevelType w:val="multilevel"/>
    <w:tmpl w:val="24287E58"/>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A1D01DD"/>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23" w15:restartNumberingAfterBreak="0">
    <w:nsid w:val="7A28188E"/>
    <w:multiLevelType w:val="multilevel"/>
    <w:tmpl w:val="50ECCD98"/>
    <w:lvl w:ilvl="0">
      <w:start w:val="5"/>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A556F3E"/>
    <w:multiLevelType w:val="hybridMultilevel"/>
    <w:tmpl w:val="FF3063DE"/>
    <w:lvl w:ilvl="0" w:tplc="74DCA5E0">
      <w:start w:val="4"/>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16cid:durableId="1633293899">
    <w:abstractNumId w:val="19"/>
  </w:num>
  <w:num w:numId="2" w16cid:durableId="33698585">
    <w:abstractNumId w:val="0"/>
  </w:num>
  <w:num w:numId="3" w16cid:durableId="469708040">
    <w:abstractNumId w:val="22"/>
  </w:num>
  <w:num w:numId="4" w16cid:durableId="1821265762">
    <w:abstractNumId w:val="18"/>
  </w:num>
  <w:num w:numId="5" w16cid:durableId="1850296318">
    <w:abstractNumId w:val="14"/>
  </w:num>
  <w:num w:numId="6" w16cid:durableId="1279874061">
    <w:abstractNumId w:val="1"/>
  </w:num>
  <w:num w:numId="7" w16cid:durableId="654576409">
    <w:abstractNumId w:val="12"/>
  </w:num>
  <w:num w:numId="8" w16cid:durableId="344554337">
    <w:abstractNumId w:val="15"/>
  </w:num>
  <w:num w:numId="9" w16cid:durableId="1084566619">
    <w:abstractNumId w:val="8"/>
  </w:num>
  <w:num w:numId="10" w16cid:durableId="481777059">
    <w:abstractNumId w:val="24"/>
  </w:num>
  <w:num w:numId="11" w16cid:durableId="297030514">
    <w:abstractNumId w:val="20"/>
  </w:num>
  <w:num w:numId="12" w16cid:durableId="982077907">
    <w:abstractNumId w:val="11"/>
  </w:num>
  <w:num w:numId="13" w16cid:durableId="821233468">
    <w:abstractNumId w:val="9"/>
  </w:num>
  <w:num w:numId="14" w16cid:durableId="1934824297">
    <w:abstractNumId w:val="6"/>
  </w:num>
  <w:num w:numId="15" w16cid:durableId="2000957136">
    <w:abstractNumId w:val="3"/>
  </w:num>
  <w:num w:numId="16" w16cid:durableId="690448364">
    <w:abstractNumId w:val="2"/>
  </w:num>
  <w:num w:numId="17" w16cid:durableId="2059695397">
    <w:abstractNumId w:val="10"/>
  </w:num>
  <w:num w:numId="18" w16cid:durableId="1224830592">
    <w:abstractNumId w:val="23"/>
  </w:num>
  <w:num w:numId="19" w16cid:durableId="1672026838">
    <w:abstractNumId w:val="4"/>
  </w:num>
  <w:num w:numId="20" w16cid:durableId="1341129591">
    <w:abstractNumId w:val="16"/>
  </w:num>
  <w:num w:numId="21" w16cid:durableId="1570457263">
    <w:abstractNumId w:val="17"/>
  </w:num>
  <w:num w:numId="22" w16cid:durableId="2060547596">
    <w:abstractNumId w:val="21"/>
  </w:num>
  <w:num w:numId="23" w16cid:durableId="1120107495">
    <w:abstractNumId w:val="13"/>
  </w:num>
  <w:num w:numId="24" w16cid:durableId="573860195">
    <w:abstractNumId w:val="7"/>
  </w:num>
  <w:num w:numId="25" w16cid:durableId="11171440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F20"/>
    <w:rsid w:val="0000001E"/>
    <w:rsid w:val="0000007F"/>
    <w:rsid w:val="00000263"/>
    <w:rsid w:val="000004E1"/>
    <w:rsid w:val="000008BA"/>
    <w:rsid w:val="000009BB"/>
    <w:rsid w:val="00000B06"/>
    <w:rsid w:val="00001361"/>
    <w:rsid w:val="000015B4"/>
    <w:rsid w:val="000019B3"/>
    <w:rsid w:val="00001D00"/>
    <w:rsid w:val="00001E75"/>
    <w:rsid w:val="00002565"/>
    <w:rsid w:val="00002647"/>
    <w:rsid w:val="000026BD"/>
    <w:rsid w:val="000027A4"/>
    <w:rsid w:val="00002AD8"/>
    <w:rsid w:val="00002C57"/>
    <w:rsid w:val="00002C74"/>
    <w:rsid w:val="0000347F"/>
    <w:rsid w:val="00003834"/>
    <w:rsid w:val="00003C7B"/>
    <w:rsid w:val="00003FA2"/>
    <w:rsid w:val="0000429F"/>
    <w:rsid w:val="0000465A"/>
    <w:rsid w:val="0000485E"/>
    <w:rsid w:val="000048CF"/>
    <w:rsid w:val="0000496C"/>
    <w:rsid w:val="00004D40"/>
    <w:rsid w:val="0000564A"/>
    <w:rsid w:val="000057A9"/>
    <w:rsid w:val="000058C5"/>
    <w:rsid w:val="000058D8"/>
    <w:rsid w:val="00005B26"/>
    <w:rsid w:val="00005E9D"/>
    <w:rsid w:val="000060B5"/>
    <w:rsid w:val="0000647A"/>
    <w:rsid w:val="0000650A"/>
    <w:rsid w:val="00006B6E"/>
    <w:rsid w:val="00006CEC"/>
    <w:rsid w:val="00006F30"/>
    <w:rsid w:val="000075B3"/>
    <w:rsid w:val="0000767C"/>
    <w:rsid w:val="00007776"/>
    <w:rsid w:val="000100D5"/>
    <w:rsid w:val="0001012D"/>
    <w:rsid w:val="00010187"/>
    <w:rsid w:val="00010337"/>
    <w:rsid w:val="000104C6"/>
    <w:rsid w:val="00010519"/>
    <w:rsid w:val="00010696"/>
    <w:rsid w:val="000107A3"/>
    <w:rsid w:val="00010D82"/>
    <w:rsid w:val="00010E27"/>
    <w:rsid w:val="0001115E"/>
    <w:rsid w:val="000112FE"/>
    <w:rsid w:val="0001153B"/>
    <w:rsid w:val="00011917"/>
    <w:rsid w:val="000119C9"/>
    <w:rsid w:val="00011D6E"/>
    <w:rsid w:val="0001209B"/>
    <w:rsid w:val="0001260A"/>
    <w:rsid w:val="0001262B"/>
    <w:rsid w:val="00012659"/>
    <w:rsid w:val="00012749"/>
    <w:rsid w:val="000129B9"/>
    <w:rsid w:val="00012CE3"/>
    <w:rsid w:val="00012EC7"/>
    <w:rsid w:val="00012EE5"/>
    <w:rsid w:val="00013351"/>
    <w:rsid w:val="0001337A"/>
    <w:rsid w:val="000134F7"/>
    <w:rsid w:val="00013514"/>
    <w:rsid w:val="00013580"/>
    <w:rsid w:val="00013720"/>
    <w:rsid w:val="00014199"/>
    <w:rsid w:val="000141E8"/>
    <w:rsid w:val="000142D5"/>
    <w:rsid w:val="000143DE"/>
    <w:rsid w:val="0001445B"/>
    <w:rsid w:val="0001461A"/>
    <w:rsid w:val="00014904"/>
    <w:rsid w:val="00014BB0"/>
    <w:rsid w:val="00014BF5"/>
    <w:rsid w:val="000150FA"/>
    <w:rsid w:val="000159E1"/>
    <w:rsid w:val="000163D0"/>
    <w:rsid w:val="0001648C"/>
    <w:rsid w:val="00016669"/>
    <w:rsid w:val="000166FF"/>
    <w:rsid w:val="00016A7A"/>
    <w:rsid w:val="00016BAD"/>
    <w:rsid w:val="00016C30"/>
    <w:rsid w:val="000171B5"/>
    <w:rsid w:val="0001759D"/>
    <w:rsid w:val="0001772B"/>
    <w:rsid w:val="00017B9D"/>
    <w:rsid w:val="00017C67"/>
    <w:rsid w:val="00020488"/>
    <w:rsid w:val="00020991"/>
    <w:rsid w:val="00020BF0"/>
    <w:rsid w:val="00020FDE"/>
    <w:rsid w:val="00021285"/>
    <w:rsid w:val="00021371"/>
    <w:rsid w:val="0002138C"/>
    <w:rsid w:val="00021409"/>
    <w:rsid w:val="00021489"/>
    <w:rsid w:val="000217C4"/>
    <w:rsid w:val="00021977"/>
    <w:rsid w:val="000219BA"/>
    <w:rsid w:val="000223FF"/>
    <w:rsid w:val="00022501"/>
    <w:rsid w:val="00022D0E"/>
    <w:rsid w:val="00022D32"/>
    <w:rsid w:val="00022D36"/>
    <w:rsid w:val="00022E3A"/>
    <w:rsid w:val="00022F03"/>
    <w:rsid w:val="00022FCD"/>
    <w:rsid w:val="000233F7"/>
    <w:rsid w:val="000236A2"/>
    <w:rsid w:val="000237B9"/>
    <w:rsid w:val="000239AB"/>
    <w:rsid w:val="00023C59"/>
    <w:rsid w:val="00023EB7"/>
    <w:rsid w:val="00023F36"/>
    <w:rsid w:val="00023FEB"/>
    <w:rsid w:val="00024013"/>
    <w:rsid w:val="00024113"/>
    <w:rsid w:val="000243EC"/>
    <w:rsid w:val="0002478F"/>
    <w:rsid w:val="0002486F"/>
    <w:rsid w:val="000249F2"/>
    <w:rsid w:val="00024BBE"/>
    <w:rsid w:val="00024EA0"/>
    <w:rsid w:val="00024FC5"/>
    <w:rsid w:val="0002501C"/>
    <w:rsid w:val="00025282"/>
    <w:rsid w:val="00025454"/>
    <w:rsid w:val="0002553E"/>
    <w:rsid w:val="00025596"/>
    <w:rsid w:val="000256B6"/>
    <w:rsid w:val="000257BD"/>
    <w:rsid w:val="0002590E"/>
    <w:rsid w:val="000259FD"/>
    <w:rsid w:val="00025CA5"/>
    <w:rsid w:val="00026016"/>
    <w:rsid w:val="0002633E"/>
    <w:rsid w:val="0002640D"/>
    <w:rsid w:val="00026728"/>
    <w:rsid w:val="000268BC"/>
    <w:rsid w:val="000268CD"/>
    <w:rsid w:val="00026A2F"/>
    <w:rsid w:val="00026BF2"/>
    <w:rsid w:val="00026D4A"/>
    <w:rsid w:val="00026DC2"/>
    <w:rsid w:val="000277FA"/>
    <w:rsid w:val="0002796E"/>
    <w:rsid w:val="00027979"/>
    <w:rsid w:val="00027A5B"/>
    <w:rsid w:val="00027A5E"/>
    <w:rsid w:val="00027AA0"/>
    <w:rsid w:val="0003036B"/>
    <w:rsid w:val="000306C6"/>
    <w:rsid w:val="00030A79"/>
    <w:rsid w:val="00030A84"/>
    <w:rsid w:val="00030B90"/>
    <w:rsid w:val="00031012"/>
    <w:rsid w:val="000312F6"/>
    <w:rsid w:val="0003163C"/>
    <w:rsid w:val="000318AA"/>
    <w:rsid w:val="00031F96"/>
    <w:rsid w:val="00032274"/>
    <w:rsid w:val="0003239F"/>
    <w:rsid w:val="000324F4"/>
    <w:rsid w:val="00032575"/>
    <w:rsid w:val="0003279F"/>
    <w:rsid w:val="000329CF"/>
    <w:rsid w:val="00032BE0"/>
    <w:rsid w:val="00032C02"/>
    <w:rsid w:val="00032C98"/>
    <w:rsid w:val="00032FE7"/>
    <w:rsid w:val="00033171"/>
    <w:rsid w:val="000336CA"/>
    <w:rsid w:val="00033AD3"/>
    <w:rsid w:val="00033E06"/>
    <w:rsid w:val="00033E8E"/>
    <w:rsid w:val="00034044"/>
    <w:rsid w:val="0003461D"/>
    <w:rsid w:val="00034971"/>
    <w:rsid w:val="00034D77"/>
    <w:rsid w:val="00034D9E"/>
    <w:rsid w:val="00034EC4"/>
    <w:rsid w:val="00034EC7"/>
    <w:rsid w:val="000351EA"/>
    <w:rsid w:val="000352AC"/>
    <w:rsid w:val="000356B6"/>
    <w:rsid w:val="00036381"/>
    <w:rsid w:val="000365E3"/>
    <w:rsid w:val="00036685"/>
    <w:rsid w:val="0003685A"/>
    <w:rsid w:val="0003693C"/>
    <w:rsid w:val="00036A5F"/>
    <w:rsid w:val="00036CB3"/>
    <w:rsid w:val="0003718C"/>
    <w:rsid w:val="0003731C"/>
    <w:rsid w:val="0003759F"/>
    <w:rsid w:val="000377AE"/>
    <w:rsid w:val="000379FA"/>
    <w:rsid w:val="00037B14"/>
    <w:rsid w:val="00040060"/>
    <w:rsid w:val="0004017F"/>
    <w:rsid w:val="000403D2"/>
    <w:rsid w:val="00040547"/>
    <w:rsid w:val="000407FD"/>
    <w:rsid w:val="0004087D"/>
    <w:rsid w:val="000409A7"/>
    <w:rsid w:val="00040C04"/>
    <w:rsid w:val="00041063"/>
    <w:rsid w:val="0004152A"/>
    <w:rsid w:val="00041CBD"/>
    <w:rsid w:val="00041FFB"/>
    <w:rsid w:val="00042102"/>
    <w:rsid w:val="00042610"/>
    <w:rsid w:val="00042637"/>
    <w:rsid w:val="00042BEB"/>
    <w:rsid w:val="00042D21"/>
    <w:rsid w:val="0004316C"/>
    <w:rsid w:val="0004379B"/>
    <w:rsid w:val="00043E76"/>
    <w:rsid w:val="0004485E"/>
    <w:rsid w:val="00044D5B"/>
    <w:rsid w:val="00044E57"/>
    <w:rsid w:val="00045030"/>
    <w:rsid w:val="0004546F"/>
    <w:rsid w:val="00045A4E"/>
    <w:rsid w:val="00045CF8"/>
    <w:rsid w:val="00046080"/>
    <w:rsid w:val="000463AA"/>
    <w:rsid w:val="00046798"/>
    <w:rsid w:val="00046817"/>
    <w:rsid w:val="00046BEF"/>
    <w:rsid w:val="00046EE6"/>
    <w:rsid w:val="00047038"/>
    <w:rsid w:val="00047267"/>
    <w:rsid w:val="00047893"/>
    <w:rsid w:val="000479E6"/>
    <w:rsid w:val="00047D91"/>
    <w:rsid w:val="0005041F"/>
    <w:rsid w:val="000505A0"/>
    <w:rsid w:val="00050700"/>
    <w:rsid w:val="00050A05"/>
    <w:rsid w:val="00050B1D"/>
    <w:rsid w:val="00050F13"/>
    <w:rsid w:val="00050F8F"/>
    <w:rsid w:val="0005166B"/>
    <w:rsid w:val="00051911"/>
    <w:rsid w:val="00051A53"/>
    <w:rsid w:val="0005218C"/>
    <w:rsid w:val="0005235C"/>
    <w:rsid w:val="000525BF"/>
    <w:rsid w:val="000528A5"/>
    <w:rsid w:val="00052EA8"/>
    <w:rsid w:val="00053158"/>
    <w:rsid w:val="000533C4"/>
    <w:rsid w:val="000535FE"/>
    <w:rsid w:val="000537BB"/>
    <w:rsid w:val="00053907"/>
    <w:rsid w:val="00053B4A"/>
    <w:rsid w:val="00053DC0"/>
    <w:rsid w:val="000544FD"/>
    <w:rsid w:val="000546DC"/>
    <w:rsid w:val="00054BD2"/>
    <w:rsid w:val="00054D53"/>
    <w:rsid w:val="00054E7B"/>
    <w:rsid w:val="00054F87"/>
    <w:rsid w:val="0005506B"/>
    <w:rsid w:val="0005507B"/>
    <w:rsid w:val="00055170"/>
    <w:rsid w:val="00055348"/>
    <w:rsid w:val="000557C2"/>
    <w:rsid w:val="000559C3"/>
    <w:rsid w:val="0005604D"/>
    <w:rsid w:val="000560AF"/>
    <w:rsid w:val="0005649B"/>
    <w:rsid w:val="000564DF"/>
    <w:rsid w:val="000565DA"/>
    <w:rsid w:val="000567BC"/>
    <w:rsid w:val="00056B7E"/>
    <w:rsid w:val="00056C6D"/>
    <w:rsid w:val="00056C7F"/>
    <w:rsid w:val="00056DEF"/>
    <w:rsid w:val="0005751D"/>
    <w:rsid w:val="0005776D"/>
    <w:rsid w:val="00057925"/>
    <w:rsid w:val="00060120"/>
    <w:rsid w:val="000604F0"/>
    <w:rsid w:val="0006081C"/>
    <w:rsid w:val="00060A4A"/>
    <w:rsid w:val="00060AC4"/>
    <w:rsid w:val="00060EF7"/>
    <w:rsid w:val="000612B3"/>
    <w:rsid w:val="00061442"/>
    <w:rsid w:val="000614CA"/>
    <w:rsid w:val="000615DD"/>
    <w:rsid w:val="00061819"/>
    <w:rsid w:val="00061B3C"/>
    <w:rsid w:val="00061D2B"/>
    <w:rsid w:val="00061D4A"/>
    <w:rsid w:val="00061E91"/>
    <w:rsid w:val="00061F00"/>
    <w:rsid w:val="0006233E"/>
    <w:rsid w:val="0006240F"/>
    <w:rsid w:val="00062562"/>
    <w:rsid w:val="000626A3"/>
    <w:rsid w:val="000627A7"/>
    <w:rsid w:val="000627BD"/>
    <w:rsid w:val="00062925"/>
    <w:rsid w:val="000629E9"/>
    <w:rsid w:val="00062B8F"/>
    <w:rsid w:val="00062D58"/>
    <w:rsid w:val="000631EB"/>
    <w:rsid w:val="000632D2"/>
    <w:rsid w:val="00063331"/>
    <w:rsid w:val="0006338D"/>
    <w:rsid w:val="00063455"/>
    <w:rsid w:val="00063699"/>
    <w:rsid w:val="00063797"/>
    <w:rsid w:val="00063C9C"/>
    <w:rsid w:val="00063FDB"/>
    <w:rsid w:val="0006422E"/>
    <w:rsid w:val="000642AC"/>
    <w:rsid w:val="000643AA"/>
    <w:rsid w:val="0006443B"/>
    <w:rsid w:val="0006476E"/>
    <w:rsid w:val="00064E9E"/>
    <w:rsid w:val="00065247"/>
    <w:rsid w:val="00065707"/>
    <w:rsid w:val="0006591B"/>
    <w:rsid w:val="00065BE6"/>
    <w:rsid w:val="00065DA1"/>
    <w:rsid w:val="00065ECB"/>
    <w:rsid w:val="00065F92"/>
    <w:rsid w:val="000661C3"/>
    <w:rsid w:val="0006657A"/>
    <w:rsid w:val="000676AF"/>
    <w:rsid w:val="00067E33"/>
    <w:rsid w:val="000700D9"/>
    <w:rsid w:val="0007024B"/>
    <w:rsid w:val="00070499"/>
    <w:rsid w:val="0007062F"/>
    <w:rsid w:val="00070777"/>
    <w:rsid w:val="00070860"/>
    <w:rsid w:val="00070E71"/>
    <w:rsid w:val="0007104C"/>
    <w:rsid w:val="000717EB"/>
    <w:rsid w:val="000718B6"/>
    <w:rsid w:val="000721ED"/>
    <w:rsid w:val="000727EC"/>
    <w:rsid w:val="00072989"/>
    <w:rsid w:val="00072AB0"/>
    <w:rsid w:val="00072D53"/>
    <w:rsid w:val="00072F07"/>
    <w:rsid w:val="00072F45"/>
    <w:rsid w:val="00072F51"/>
    <w:rsid w:val="000733F9"/>
    <w:rsid w:val="00073C40"/>
    <w:rsid w:val="00073DFA"/>
    <w:rsid w:val="00074491"/>
    <w:rsid w:val="000744D6"/>
    <w:rsid w:val="00074754"/>
    <w:rsid w:val="00074824"/>
    <w:rsid w:val="000748CC"/>
    <w:rsid w:val="00074B84"/>
    <w:rsid w:val="00075286"/>
    <w:rsid w:val="00075375"/>
    <w:rsid w:val="000754A5"/>
    <w:rsid w:val="00075694"/>
    <w:rsid w:val="00075748"/>
    <w:rsid w:val="00075A7B"/>
    <w:rsid w:val="000760C4"/>
    <w:rsid w:val="0007643C"/>
    <w:rsid w:val="00076696"/>
    <w:rsid w:val="000766F8"/>
    <w:rsid w:val="00076713"/>
    <w:rsid w:val="000767A9"/>
    <w:rsid w:val="00076B29"/>
    <w:rsid w:val="000770B8"/>
    <w:rsid w:val="000771A0"/>
    <w:rsid w:val="0007746B"/>
    <w:rsid w:val="000776B0"/>
    <w:rsid w:val="000776E2"/>
    <w:rsid w:val="0007783A"/>
    <w:rsid w:val="00077ADC"/>
    <w:rsid w:val="00077BD7"/>
    <w:rsid w:val="00077C96"/>
    <w:rsid w:val="00077CF5"/>
    <w:rsid w:val="00077F6F"/>
    <w:rsid w:val="00077FBD"/>
    <w:rsid w:val="00077FBF"/>
    <w:rsid w:val="00080374"/>
    <w:rsid w:val="000804A5"/>
    <w:rsid w:val="00080B53"/>
    <w:rsid w:val="00080DCF"/>
    <w:rsid w:val="0008112F"/>
    <w:rsid w:val="00081474"/>
    <w:rsid w:val="000815FF"/>
    <w:rsid w:val="0008187C"/>
    <w:rsid w:val="00081A11"/>
    <w:rsid w:val="00081CDE"/>
    <w:rsid w:val="00081E13"/>
    <w:rsid w:val="00081FDB"/>
    <w:rsid w:val="00081FF7"/>
    <w:rsid w:val="0008218F"/>
    <w:rsid w:val="000826FF"/>
    <w:rsid w:val="0008294F"/>
    <w:rsid w:val="0008295F"/>
    <w:rsid w:val="00082A78"/>
    <w:rsid w:val="00082AC1"/>
    <w:rsid w:val="00082C83"/>
    <w:rsid w:val="00082DDB"/>
    <w:rsid w:val="00082DE5"/>
    <w:rsid w:val="00082FFF"/>
    <w:rsid w:val="00083572"/>
    <w:rsid w:val="00083858"/>
    <w:rsid w:val="000838A6"/>
    <w:rsid w:val="00083A17"/>
    <w:rsid w:val="00083EA8"/>
    <w:rsid w:val="000841E6"/>
    <w:rsid w:val="00084300"/>
    <w:rsid w:val="000843E1"/>
    <w:rsid w:val="0008441F"/>
    <w:rsid w:val="000844AC"/>
    <w:rsid w:val="0008457E"/>
    <w:rsid w:val="000846E0"/>
    <w:rsid w:val="00084727"/>
    <w:rsid w:val="00084CE5"/>
    <w:rsid w:val="00084F94"/>
    <w:rsid w:val="00085037"/>
    <w:rsid w:val="0008538C"/>
    <w:rsid w:val="0008557A"/>
    <w:rsid w:val="000855F4"/>
    <w:rsid w:val="00085D52"/>
    <w:rsid w:val="00085F18"/>
    <w:rsid w:val="0008621F"/>
    <w:rsid w:val="000863EA"/>
    <w:rsid w:val="00086C47"/>
    <w:rsid w:val="00086C50"/>
    <w:rsid w:val="00086C8D"/>
    <w:rsid w:val="00086EE9"/>
    <w:rsid w:val="00086FEE"/>
    <w:rsid w:val="0008707A"/>
    <w:rsid w:val="000871D3"/>
    <w:rsid w:val="0008757B"/>
    <w:rsid w:val="0008771F"/>
    <w:rsid w:val="00087867"/>
    <w:rsid w:val="00087A38"/>
    <w:rsid w:val="00087BB9"/>
    <w:rsid w:val="00087D13"/>
    <w:rsid w:val="000902F5"/>
    <w:rsid w:val="00090607"/>
    <w:rsid w:val="00090AA7"/>
    <w:rsid w:val="00090D81"/>
    <w:rsid w:val="00090E12"/>
    <w:rsid w:val="000910A3"/>
    <w:rsid w:val="0009120B"/>
    <w:rsid w:val="00091368"/>
    <w:rsid w:val="000915B0"/>
    <w:rsid w:val="00091DF6"/>
    <w:rsid w:val="00091E9F"/>
    <w:rsid w:val="00092300"/>
    <w:rsid w:val="00092459"/>
    <w:rsid w:val="000925B9"/>
    <w:rsid w:val="000928FB"/>
    <w:rsid w:val="0009294E"/>
    <w:rsid w:val="000930EB"/>
    <w:rsid w:val="0009313B"/>
    <w:rsid w:val="00093814"/>
    <w:rsid w:val="00093861"/>
    <w:rsid w:val="0009399A"/>
    <w:rsid w:val="00093C2A"/>
    <w:rsid w:val="00093EC2"/>
    <w:rsid w:val="00093FAF"/>
    <w:rsid w:val="000940C9"/>
    <w:rsid w:val="0009422C"/>
    <w:rsid w:val="000942AE"/>
    <w:rsid w:val="0009431F"/>
    <w:rsid w:val="000945E4"/>
    <w:rsid w:val="000946DD"/>
    <w:rsid w:val="00094C68"/>
    <w:rsid w:val="0009550D"/>
    <w:rsid w:val="0009555B"/>
    <w:rsid w:val="000956C8"/>
    <w:rsid w:val="00095DD6"/>
    <w:rsid w:val="00095E23"/>
    <w:rsid w:val="000961CC"/>
    <w:rsid w:val="000961CD"/>
    <w:rsid w:val="0009688D"/>
    <w:rsid w:val="00096AB5"/>
    <w:rsid w:val="00096E1C"/>
    <w:rsid w:val="00096E56"/>
    <w:rsid w:val="00096ED4"/>
    <w:rsid w:val="0009722E"/>
    <w:rsid w:val="000977E2"/>
    <w:rsid w:val="0009786D"/>
    <w:rsid w:val="00097BA4"/>
    <w:rsid w:val="000A074B"/>
    <w:rsid w:val="000A08DB"/>
    <w:rsid w:val="000A0B28"/>
    <w:rsid w:val="000A1353"/>
    <w:rsid w:val="000A1405"/>
    <w:rsid w:val="000A152F"/>
    <w:rsid w:val="000A19CA"/>
    <w:rsid w:val="000A19FA"/>
    <w:rsid w:val="000A1FD4"/>
    <w:rsid w:val="000A2207"/>
    <w:rsid w:val="000A2253"/>
    <w:rsid w:val="000A2656"/>
    <w:rsid w:val="000A3282"/>
    <w:rsid w:val="000A345E"/>
    <w:rsid w:val="000A3471"/>
    <w:rsid w:val="000A365C"/>
    <w:rsid w:val="000A388B"/>
    <w:rsid w:val="000A3943"/>
    <w:rsid w:val="000A3975"/>
    <w:rsid w:val="000A3AB8"/>
    <w:rsid w:val="000A3BAC"/>
    <w:rsid w:val="000A3EC4"/>
    <w:rsid w:val="000A4042"/>
    <w:rsid w:val="000A436F"/>
    <w:rsid w:val="000A464D"/>
    <w:rsid w:val="000A4748"/>
    <w:rsid w:val="000A4A07"/>
    <w:rsid w:val="000A4E2A"/>
    <w:rsid w:val="000A4F74"/>
    <w:rsid w:val="000A5153"/>
    <w:rsid w:val="000A5159"/>
    <w:rsid w:val="000A5404"/>
    <w:rsid w:val="000A582F"/>
    <w:rsid w:val="000A594C"/>
    <w:rsid w:val="000A5C5B"/>
    <w:rsid w:val="000A5DE3"/>
    <w:rsid w:val="000A6100"/>
    <w:rsid w:val="000A6172"/>
    <w:rsid w:val="000A61FA"/>
    <w:rsid w:val="000A6263"/>
    <w:rsid w:val="000A6CBC"/>
    <w:rsid w:val="000A6ED1"/>
    <w:rsid w:val="000A6F5B"/>
    <w:rsid w:val="000A6F9A"/>
    <w:rsid w:val="000A6FB0"/>
    <w:rsid w:val="000A732D"/>
    <w:rsid w:val="000A74CE"/>
    <w:rsid w:val="000A768D"/>
    <w:rsid w:val="000A76D9"/>
    <w:rsid w:val="000A77E6"/>
    <w:rsid w:val="000A7A1F"/>
    <w:rsid w:val="000A7A9C"/>
    <w:rsid w:val="000A7C03"/>
    <w:rsid w:val="000A7FAD"/>
    <w:rsid w:val="000B0055"/>
    <w:rsid w:val="000B023A"/>
    <w:rsid w:val="000B047D"/>
    <w:rsid w:val="000B07D3"/>
    <w:rsid w:val="000B0A47"/>
    <w:rsid w:val="000B0CAC"/>
    <w:rsid w:val="000B0CE2"/>
    <w:rsid w:val="000B0CEE"/>
    <w:rsid w:val="000B0FF4"/>
    <w:rsid w:val="000B1186"/>
    <w:rsid w:val="000B1526"/>
    <w:rsid w:val="000B154F"/>
    <w:rsid w:val="000B19A5"/>
    <w:rsid w:val="000B1A2F"/>
    <w:rsid w:val="000B1D75"/>
    <w:rsid w:val="000B1DDF"/>
    <w:rsid w:val="000B1E3A"/>
    <w:rsid w:val="000B2189"/>
    <w:rsid w:val="000B24A1"/>
    <w:rsid w:val="000B2942"/>
    <w:rsid w:val="000B2B14"/>
    <w:rsid w:val="000B2C0E"/>
    <w:rsid w:val="000B3057"/>
    <w:rsid w:val="000B3590"/>
    <w:rsid w:val="000B3775"/>
    <w:rsid w:val="000B38DE"/>
    <w:rsid w:val="000B38E4"/>
    <w:rsid w:val="000B395D"/>
    <w:rsid w:val="000B3AC3"/>
    <w:rsid w:val="000B3B6C"/>
    <w:rsid w:val="000B3EC2"/>
    <w:rsid w:val="000B3FA6"/>
    <w:rsid w:val="000B4082"/>
    <w:rsid w:val="000B43D6"/>
    <w:rsid w:val="000B453A"/>
    <w:rsid w:val="000B45A5"/>
    <w:rsid w:val="000B4C5C"/>
    <w:rsid w:val="000B4C87"/>
    <w:rsid w:val="000B5093"/>
    <w:rsid w:val="000B50EC"/>
    <w:rsid w:val="000B526B"/>
    <w:rsid w:val="000B528C"/>
    <w:rsid w:val="000B54BE"/>
    <w:rsid w:val="000B586A"/>
    <w:rsid w:val="000B58AC"/>
    <w:rsid w:val="000B58F4"/>
    <w:rsid w:val="000B59C5"/>
    <w:rsid w:val="000B6169"/>
    <w:rsid w:val="000B628A"/>
    <w:rsid w:val="000B636D"/>
    <w:rsid w:val="000B63F6"/>
    <w:rsid w:val="000B6966"/>
    <w:rsid w:val="000B6EB0"/>
    <w:rsid w:val="000B733E"/>
    <w:rsid w:val="000B7515"/>
    <w:rsid w:val="000B774C"/>
    <w:rsid w:val="000B77CE"/>
    <w:rsid w:val="000B79D5"/>
    <w:rsid w:val="000B7B4B"/>
    <w:rsid w:val="000B7C19"/>
    <w:rsid w:val="000B7D6E"/>
    <w:rsid w:val="000B7F26"/>
    <w:rsid w:val="000C02C4"/>
    <w:rsid w:val="000C0377"/>
    <w:rsid w:val="000C05D8"/>
    <w:rsid w:val="000C07AA"/>
    <w:rsid w:val="000C08BD"/>
    <w:rsid w:val="000C0CDE"/>
    <w:rsid w:val="000C0CFD"/>
    <w:rsid w:val="000C1440"/>
    <w:rsid w:val="000C178D"/>
    <w:rsid w:val="000C1DAC"/>
    <w:rsid w:val="000C1E7A"/>
    <w:rsid w:val="000C20A0"/>
    <w:rsid w:val="000C22F1"/>
    <w:rsid w:val="000C2444"/>
    <w:rsid w:val="000C26FE"/>
    <w:rsid w:val="000C2891"/>
    <w:rsid w:val="000C2C0F"/>
    <w:rsid w:val="000C2D4E"/>
    <w:rsid w:val="000C2D54"/>
    <w:rsid w:val="000C2E18"/>
    <w:rsid w:val="000C347C"/>
    <w:rsid w:val="000C3633"/>
    <w:rsid w:val="000C3C14"/>
    <w:rsid w:val="000C4D8C"/>
    <w:rsid w:val="000C4DE6"/>
    <w:rsid w:val="000C54B2"/>
    <w:rsid w:val="000C5B70"/>
    <w:rsid w:val="000C5CB6"/>
    <w:rsid w:val="000C5DCA"/>
    <w:rsid w:val="000C5F67"/>
    <w:rsid w:val="000C5FAC"/>
    <w:rsid w:val="000C6540"/>
    <w:rsid w:val="000C6641"/>
    <w:rsid w:val="000C66AC"/>
    <w:rsid w:val="000C6880"/>
    <w:rsid w:val="000C69A7"/>
    <w:rsid w:val="000C6A50"/>
    <w:rsid w:val="000C6B14"/>
    <w:rsid w:val="000C6CEE"/>
    <w:rsid w:val="000C7171"/>
    <w:rsid w:val="000C71CA"/>
    <w:rsid w:val="000C723D"/>
    <w:rsid w:val="000C73AF"/>
    <w:rsid w:val="000C73B8"/>
    <w:rsid w:val="000C75D7"/>
    <w:rsid w:val="000C76FE"/>
    <w:rsid w:val="000C777C"/>
    <w:rsid w:val="000C7E3C"/>
    <w:rsid w:val="000C7EBC"/>
    <w:rsid w:val="000D02D7"/>
    <w:rsid w:val="000D041C"/>
    <w:rsid w:val="000D0519"/>
    <w:rsid w:val="000D058A"/>
    <w:rsid w:val="000D05E2"/>
    <w:rsid w:val="000D0854"/>
    <w:rsid w:val="000D0A45"/>
    <w:rsid w:val="000D0B15"/>
    <w:rsid w:val="000D0C43"/>
    <w:rsid w:val="000D0DBD"/>
    <w:rsid w:val="000D1018"/>
    <w:rsid w:val="000D1526"/>
    <w:rsid w:val="000D171E"/>
    <w:rsid w:val="000D18D6"/>
    <w:rsid w:val="000D1C3E"/>
    <w:rsid w:val="000D1D80"/>
    <w:rsid w:val="000D1DFC"/>
    <w:rsid w:val="000D1F70"/>
    <w:rsid w:val="000D2055"/>
    <w:rsid w:val="000D2079"/>
    <w:rsid w:val="000D20C8"/>
    <w:rsid w:val="000D214F"/>
    <w:rsid w:val="000D2402"/>
    <w:rsid w:val="000D2493"/>
    <w:rsid w:val="000D275B"/>
    <w:rsid w:val="000D29ED"/>
    <w:rsid w:val="000D2B1D"/>
    <w:rsid w:val="000D2C17"/>
    <w:rsid w:val="000D2E96"/>
    <w:rsid w:val="000D394E"/>
    <w:rsid w:val="000D3B48"/>
    <w:rsid w:val="000D44CB"/>
    <w:rsid w:val="000D4561"/>
    <w:rsid w:val="000D456D"/>
    <w:rsid w:val="000D46BB"/>
    <w:rsid w:val="000D46E3"/>
    <w:rsid w:val="000D4835"/>
    <w:rsid w:val="000D49C6"/>
    <w:rsid w:val="000D4A95"/>
    <w:rsid w:val="000D4BC1"/>
    <w:rsid w:val="000D5058"/>
    <w:rsid w:val="000D5205"/>
    <w:rsid w:val="000D5329"/>
    <w:rsid w:val="000D537F"/>
    <w:rsid w:val="000D5485"/>
    <w:rsid w:val="000D5A39"/>
    <w:rsid w:val="000D5D50"/>
    <w:rsid w:val="000D5E99"/>
    <w:rsid w:val="000D6830"/>
    <w:rsid w:val="000D6A38"/>
    <w:rsid w:val="000D6BA6"/>
    <w:rsid w:val="000D6DBE"/>
    <w:rsid w:val="000D6FCE"/>
    <w:rsid w:val="000D72F2"/>
    <w:rsid w:val="000D739C"/>
    <w:rsid w:val="000D785F"/>
    <w:rsid w:val="000D7DAF"/>
    <w:rsid w:val="000D7E75"/>
    <w:rsid w:val="000E01DF"/>
    <w:rsid w:val="000E02BE"/>
    <w:rsid w:val="000E0414"/>
    <w:rsid w:val="000E056F"/>
    <w:rsid w:val="000E089E"/>
    <w:rsid w:val="000E09B7"/>
    <w:rsid w:val="000E09EA"/>
    <w:rsid w:val="000E12BE"/>
    <w:rsid w:val="000E1BCA"/>
    <w:rsid w:val="000E1EC3"/>
    <w:rsid w:val="000E2015"/>
    <w:rsid w:val="000E21A1"/>
    <w:rsid w:val="000E22C2"/>
    <w:rsid w:val="000E22EA"/>
    <w:rsid w:val="000E2A18"/>
    <w:rsid w:val="000E2B22"/>
    <w:rsid w:val="000E2FB7"/>
    <w:rsid w:val="000E34B9"/>
    <w:rsid w:val="000E35DA"/>
    <w:rsid w:val="000E3893"/>
    <w:rsid w:val="000E4241"/>
    <w:rsid w:val="000E4568"/>
    <w:rsid w:val="000E45C4"/>
    <w:rsid w:val="000E45E0"/>
    <w:rsid w:val="000E45F2"/>
    <w:rsid w:val="000E50E7"/>
    <w:rsid w:val="000E51B9"/>
    <w:rsid w:val="000E5A29"/>
    <w:rsid w:val="000E5DB3"/>
    <w:rsid w:val="000E5E63"/>
    <w:rsid w:val="000E6211"/>
    <w:rsid w:val="000E62CD"/>
    <w:rsid w:val="000E6342"/>
    <w:rsid w:val="000E648E"/>
    <w:rsid w:val="000E6617"/>
    <w:rsid w:val="000E678A"/>
    <w:rsid w:val="000E6822"/>
    <w:rsid w:val="000E6945"/>
    <w:rsid w:val="000E69D8"/>
    <w:rsid w:val="000E6C22"/>
    <w:rsid w:val="000E6C55"/>
    <w:rsid w:val="000E6E99"/>
    <w:rsid w:val="000E728E"/>
    <w:rsid w:val="000E7918"/>
    <w:rsid w:val="000E7C04"/>
    <w:rsid w:val="000F089C"/>
    <w:rsid w:val="000F0A60"/>
    <w:rsid w:val="000F0B64"/>
    <w:rsid w:val="000F0D07"/>
    <w:rsid w:val="000F0D4B"/>
    <w:rsid w:val="000F0EB1"/>
    <w:rsid w:val="000F1067"/>
    <w:rsid w:val="000F1071"/>
    <w:rsid w:val="000F153B"/>
    <w:rsid w:val="000F1DC6"/>
    <w:rsid w:val="000F1EBD"/>
    <w:rsid w:val="000F1EE6"/>
    <w:rsid w:val="000F1FE5"/>
    <w:rsid w:val="000F225D"/>
    <w:rsid w:val="000F2337"/>
    <w:rsid w:val="000F23B4"/>
    <w:rsid w:val="000F27D0"/>
    <w:rsid w:val="000F29DE"/>
    <w:rsid w:val="000F2ACB"/>
    <w:rsid w:val="000F2B19"/>
    <w:rsid w:val="000F2C17"/>
    <w:rsid w:val="000F2E24"/>
    <w:rsid w:val="000F2F6A"/>
    <w:rsid w:val="000F3711"/>
    <w:rsid w:val="000F37E5"/>
    <w:rsid w:val="000F3BFF"/>
    <w:rsid w:val="000F3C81"/>
    <w:rsid w:val="000F3E94"/>
    <w:rsid w:val="000F3F6A"/>
    <w:rsid w:val="000F3F98"/>
    <w:rsid w:val="000F406B"/>
    <w:rsid w:val="000F40F7"/>
    <w:rsid w:val="000F41EC"/>
    <w:rsid w:val="000F442A"/>
    <w:rsid w:val="000F4A4E"/>
    <w:rsid w:val="000F4B38"/>
    <w:rsid w:val="000F4C96"/>
    <w:rsid w:val="000F4DA0"/>
    <w:rsid w:val="000F52F9"/>
    <w:rsid w:val="000F5342"/>
    <w:rsid w:val="000F556A"/>
    <w:rsid w:val="000F5629"/>
    <w:rsid w:val="000F570C"/>
    <w:rsid w:val="000F5B2C"/>
    <w:rsid w:val="000F5C72"/>
    <w:rsid w:val="000F6284"/>
    <w:rsid w:val="000F67F9"/>
    <w:rsid w:val="000F692F"/>
    <w:rsid w:val="000F699F"/>
    <w:rsid w:val="000F6B75"/>
    <w:rsid w:val="000F72A2"/>
    <w:rsid w:val="000F7365"/>
    <w:rsid w:val="000F754E"/>
    <w:rsid w:val="000F7A85"/>
    <w:rsid w:val="000F7AF5"/>
    <w:rsid w:val="000F7D7E"/>
    <w:rsid w:val="000F7E3D"/>
    <w:rsid w:val="001006D9"/>
    <w:rsid w:val="00100C8D"/>
    <w:rsid w:val="00100DB6"/>
    <w:rsid w:val="00101123"/>
    <w:rsid w:val="00101320"/>
    <w:rsid w:val="00101B30"/>
    <w:rsid w:val="00101DA8"/>
    <w:rsid w:val="0010200D"/>
    <w:rsid w:val="0010203B"/>
    <w:rsid w:val="00102100"/>
    <w:rsid w:val="001022C8"/>
    <w:rsid w:val="00102401"/>
    <w:rsid w:val="00102611"/>
    <w:rsid w:val="00102706"/>
    <w:rsid w:val="001028EE"/>
    <w:rsid w:val="0010290C"/>
    <w:rsid w:val="00102DE5"/>
    <w:rsid w:val="00102E7C"/>
    <w:rsid w:val="00103052"/>
    <w:rsid w:val="001030D7"/>
    <w:rsid w:val="0010369D"/>
    <w:rsid w:val="001036A7"/>
    <w:rsid w:val="00103957"/>
    <w:rsid w:val="00103A46"/>
    <w:rsid w:val="00103D67"/>
    <w:rsid w:val="00103FAC"/>
    <w:rsid w:val="0010470E"/>
    <w:rsid w:val="0010471F"/>
    <w:rsid w:val="00104763"/>
    <w:rsid w:val="00104C84"/>
    <w:rsid w:val="0010517A"/>
    <w:rsid w:val="00105541"/>
    <w:rsid w:val="00105657"/>
    <w:rsid w:val="00105919"/>
    <w:rsid w:val="00105A4A"/>
    <w:rsid w:val="00105EE3"/>
    <w:rsid w:val="00105FAD"/>
    <w:rsid w:val="00106012"/>
    <w:rsid w:val="0010607F"/>
    <w:rsid w:val="00106166"/>
    <w:rsid w:val="00106746"/>
    <w:rsid w:val="0010682E"/>
    <w:rsid w:val="00106870"/>
    <w:rsid w:val="00106B26"/>
    <w:rsid w:val="00106E16"/>
    <w:rsid w:val="001071C2"/>
    <w:rsid w:val="0010733D"/>
    <w:rsid w:val="00107AA9"/>
    <w:rsid w:val="00110465"/>
    <w:rsid w:val="001107AF"/>
    <w:rsid w:val="00110B1D"/>
    <w:rsid w:val="00110B75"/>
    <w:rsid w:val="00110E63"/>
    <w:rsid w:val="00110FF8"/>
    <w:rsid w:val="0011124C"/>
    <w:rsid w:val="00111614"/>
    <w:rsid w:val="001116FF"/>
    <w:rsid w:val="001118E6"/>
    <w:rsid w:val="0011215D"/>
    <w:rsid w:val="00112B99"/>
    <w:rsid w:val="00112D62"/>
    <w:rsid w:val="00112FE2"/>
    <w:rsid w:val="00113339"/>
    <w:rsid w:val="0011339E"/>
    <w:rsid w:val="0011352E"/>
    <w:rsid w:val="00113ED7"/>
    <w:rsid w:val="0011468B"/>
    <w:rsid w:val="00115054"/>
    <w:rsid w:val="00115065"/>
    <w:rsid w:val="0011568A"/>
    <w:rsid w:val="00115A3E"/>
    <w:rsid w:val="00115C93"/>
    <w:rsid w:val="00115CA3"/>
    <w:rsid w:val="001160AE"/>
    <w:rsid w:val="00116185"/>
    <w:rsid w:val="0011677C"/>
    <w:rsid w:val="00116888"/>
    <w:rsid w:val="00116B28"/>
    <w:rsid w:val="001170DC"/>
    <w:rsid w:val="00117655"/>
    <w:rsid w:val="001201DA"/>
    <w:rsid w:val="001205F8"/>
    <w:rsid w:val="0012077A"/>
    <w:rsid w:val="0012104E"/>
    <w:rsid w:val="00121560"/>
    <w:rsid w:val="001216A5"/>
    <w:rsid w:val="00121DA5"/>
    <w:rsid w:val="00121F32"/>
    <w:rsid w:val="00122152"/>
    <w:rsid w:val="001221DA"/>
    <w:rsid w:val="00122361"/>
    <w:rsid w:val="00122399"/>
    <w:rsid w:val="00122810"/>
    <w:rsid w:val="00122874"/>
    <w:rsid w:val="001229B5"/>
    <w:rsid w:val="0012327A"/>
    <w:rsid w:val="001232DC"/>
    <w:rsid w:val="001232E2"/>
    <w:rsid w:val="001236EB"/>
    <w:rsid w:val="0012387A"/>
    <w:rsid w:val="0012390F"/>
    <w:rsid w:val="00123DA7"/>
    <w:rsid w:val="00123DBC"/>
    <w:rsid w:val="00123E3D"/>
    <w:rsid w:val="00123F2F"/>
    <w:rsid w:val="00123F9C"/>
    <w:rsid w:val="00124106"/>
    <w:rsid w:val="00124464"/>
    <w:rsid w:val="0012446E"/>
    <w:rsid w:val="00124626"/>
    <w:rsid w:val="001246B7"/>
    <w:rsid w:val="0012472D"/>
    <w:rsid w:val="001247BD"/>
    <w:rsid w:val="001247F4"/>
    <w:rsid w:val="00124808"/>
    <w:rsid w:val="00124969"/>
    <w:rsid w:val="00124A45"/>
    <w:rsid w:val="00124A54"/>
    <w:rsid w:val="00124ED8"/>
    <w:rsid w:val="00124F63"/>
    <w:rsid w:val="00124FCE"/>
    <w:rsid w:val="00125002"/>
    <w:rsid w:val="0012531A"/>
    <w:rsid w:val="001256CC"/>
    <w:rsid w:val="0012577B"/>
    <w:rsid w:val="001258EE"/>
    <w:rsid w:val="00125D21"/>
    <w:rsid w:val="0012642D"/>
    <w:rsid w:val="001266CC"/>
    <w:rsid w:val="001268CF"/>
    <w:rsid w:val="0012694C"/>
    <w:rsid w:val="00127203"/>
    <w:rsid w:val="001272FD"/>
    <w:rsid w:val="00127466"/>
    <w:rsid w:val="00127BAE"/>
    <w:rsid w:val="00127C37"/>
    <w:rsid w:val="00127F0D"/>
    <w:rsid w:val="0013011E"/>
    <w:rsid w:val="001302F4"/>
    <w:rsid w:val="001305C9"/>
    <w:rsid w:val="001307CE"/>
    <w:rsid w:val="00130A16"/>
    <w:rsid w:val="00130DEA"/>
    <w:rsid w:val="00131813"/>
    <w:rsid w:val="00131ADD"/>
    <w:rsid w:val="00131D2A"/>
    <w:rsid w:val="00131EB9"/>
    <w:rsid w:val="001324A2"/>
    <w:rsid w:val="0013270E"/>
    <w:rsid w:val="00132E48"/>
    <w:rsid w:val="00132FAB"/>
    <w:rsid w:val="0013386A"/>
    <w:rsid w:val="00133E1E"/>
    <w:rsid w:val="00133FC6"/>
    <w:rsid w:val="00134262"/>
    <w:rsid w:val="001342E3"/>
    <w:rsid w:val="00134638"/>
    <w:rsid w:val="00134A13"/>
    <w:rsid w:val="00134A4B"/>
    <w:rsid w:val="00134C05"/>
    <w:rsid w:val="00134F1D"/>
    <w:rsid w:val="00134F4E"/>
    <w:rsid w:val="00134FBC"/>
    <w:rsid w:val="00135003"/>
    <w:rsid w:val="001350A7"/>
    <w:rsid w:val="001352FD"/>
    <w:rsid w:val="001353EE"/>
    <w:rsid w:val="00135426"/>
    <w:rsid w:val="001357B5"/>
    <w:rsid w:val="00135822"/>
    <w:rsid w:val="001358D1"/>
    <w:rsid w:val="001359D3"/>
    <w:rsid w:val="0013607C"/>
    <w:rsid w:val="00136573"/>
    <w:rsid w:val="0013667E"/>
    <w:rsid w:val="00136854"/>
    <w:rsid w:val="00136877"/>
    <w:rsid w:val="0013704C"/>
    <w:rsid w:val="0013727C"/>
    <w:rsid w:val="001373A9"/>
    <w:rsid w:val="001375DD"/>
    <w:rsid w:val="00137767"/>
    <w:rsid w:val="00137833"/>
    <w:rsid w:val="00137876"/>
    <w:rsid w:val="00137CB7"/>
    <w:rsid w:val="00137D15"/>
    <w:rsid w:val="0014009E"/>
    <w:rsid w:val="001400BE"/>
    <w:rsid w:val="001404A6"/>
    <w:rsid w:val="0014052C"/>
    <w:rsid w:val="0014077E"/>
    <w:rsid w:val="001408BD"/>
    <w:rsid w:val="00140930"/>
    <w:rsid w:val="00140936"/>
    <w:rsid w:val="00140A6D"/>
    <w:rsid w:val="00140DD8"/>
    <w:rsid w:val="00140FC6"/>
    <w:rsid w:val="00141310"/>
    <w:rsid w:val="001413D3"/>
    <w:rsid w:val="00141435"/>
    <w:rsid w:val="00141A3D"/>
    <w:rsid w:val="00141AE8"/>
    <w:rsid w:val="0014208D"/>
    <w:rsid w:val="00142AB2"/>
    <w:rsid w:val="00142B96"/>
    <w:rsid w:val="00142F45"/>
    <w:rsid w:val="00142F98"/>
    <w:rsid w:val="001431AA"/>
    <w:rsid w:val="001436AA"/>
    <w:rsid w:val="00143D31"/>
    <w:rsid w:val="00143FBB"/>
    <w:rsid w:val="001442E6"/>
    <w:rsid w:val="00144506"/>
    <w:rsid w:val="0014461A"/>
    <w:rsid w:val="00144A9D"/>
    <w:rsid w:val="00144B9D"/>
    <w:rsid w:val="00144D11"/>
    <w:rsid w:val="001454B9"/>
    <w:rsid w:val="00145660"/>
    <w:rsid w:val="001457A3"/>
    <w:rsid w:val="001457B1"/>
    <w:rsid w:val="00145BEF"/>
    <w:rsid w:val="00145FC0"/>
    <w:rsid w:val="00146568"/>
    <w:rsid w:val="00146581"/>
    <w:rsid w:val="001465DB"/>
    <w:rsid w:val="001467FA"/>
    <w:rsid w:val="001468F6"/>
    <w:rsid w:val="00146CBC"/>
    <w:rsid w:val="00146D56"/>
    <w:rsid w:val="00146E81"/>
    <w:rsid w:val="001472E1"/>
    <w:rsid w:val="0014745A"/>
    <w:rsid w:val="001477A2"/>
    <w:rsid w:val="001477FC"/>
    <w:rsid w:val="001478F1"/>
    <w:rsid w:val="00150261"/>
    <w:rsid w:val="00150988"/>
    <w:rsid w:val="00150A16"/>
    <w:rsid w:val="00150FC8"/>
    <w:rsid w:val="00151A34"/>
    <w:rsid w:val="00151FB8"/>
    <w:rsid w:val="001523F8"/>
    <w:rsid w:val="0015243E"/>
    <w:rsid w:val="0015274F"/>
    <w:rsid w:val="00152791"/>
    <w:rsid w:val="001527D2"/>
    <w:rsid w:val="001527ED"/>
    <w:rsid w:val="00152A19"/>
    <w:rsid w:val="00152AC5"/>
    <w:rsid w:val="00152AD8"/>
    <w:rsid w:val="00152E92"/>
    <w:rsid w:val="00152F94"/>
    <w:rsid w:val="00152FCC"/>
    <w:rsid w:val="001530F1"/>
    <w:rsid w:val="0015317C"/>
    <w:rsid w:val="0015344A"/>
    <w:rsid w:val="0015351D"/>
    <w:rsid w:val="00153651"/>
    <w:rsid w:val="00153972"/>
    <w:rsid w:val="00153BF7"/>
    <w:rsid w:val="00153CC1"/>
    <w:rsid w:val="00153F99"/>
    <w:rsid w:val="0015403F"/>
    <w:rsid w:val="00154143"/>
    <w:rsid w:val="001542A9"/>
    <w:rsid w:val="001543DE"/>
    <w:rsid w:val="001547D3"/>
    <w:rsid w:val="00154A23"/>
    <w:rsid w:val="00154FB7"/>
    <w:rsid w:val="00155022"/>
    <w:rsid w:val="001558B6"/>
    <w:rsid w:val="00155AD5"/>
    <w:rsid w:val="0015614B"/>
    <w:rsid w:val="001566C1"/>
    <w:rsid w:val="00157104"/>
    <w:rsid w:val="0015741E"/>
    <w:rsid w:val="001576C2"/>
    <w:rsid w:val="00157ABF"/>
    <w:rsid w:val="001601E8"/>
    <w:rsid w:val="00160656"/>
    <w:rsid w:val="00160AA6"/>
    <w:rsid w:val="00160B63"/>
    <w:rsid w:val="00161170"/>
    <w:rsid w:val="001611AC"/>
    <w:rsid w:val="00161527"/>
    <w:rsid w:val="00161B85"/>
    <w:rsid w:val="00161BF3"/>
    <w:rsid w:val="00162342"/>
    <w:rsid w:val="00162603"/>
    <w:rsid w:val="001629C1"/>
    <w:rsid w:val="00162D55"/>
    <w:rsid w:val="00162EDB"/>
    <w:rsid w:val="0016336F"/>
    <w:rsid w:val="001639A1"/>
    <w:rsid w:val="00163A25"/>
    <w:rsid w:val="00163A42"/>
    <w:rsid w:val="00163B0E"/>
    <w:rsid w:val="001640A5"/>
    <w:rsid w:val="0016414B"/>
    <w:rsid w:val="0016469C"/>
    <w:rsid w:val="001646CE"/>
    <w:rsid w:val="00164D13"/>
    <w:rsid w:val="00164ED2"/>
    <w:rsid w:val="00164FFB"/>
    <w:rsid w:val="001650A2"/>
    <w:rsid w:val="00165101"/>
    <w:rsid w:val="001655F7"/>
    <w:rsid w:val="00165AB1"/>
    <w:rsid w:val="00165CC8"/>
    <w:rsid w:val="001665FB"/>
    <w:rsid w:val="0016661C"/>
    <w:rsid w:val="00166936"/>
    <w:rsid w:val="001670E5"/>
    <w:rsid w:val="0016769C"/>
    <w:rsid w:val="00167AEF"/>
    <w:rsid w:val="00167B34"/>
    <w:rsid w:val="00167DF9"/>
    <w:rsid w:val="00167F1D"/>
    <w:rsid w:val="00170047"/>
    <w:rsid w:val="001700E2"/>
    <w:rsid w:val="00170691"/>
    <w:rsid w:val="00170844"/>
    <w:rsid w:val="001708A9"/>
    <w:rsid w:val="00170C5A"/>
    <w:rsid w:val="00170D73"/>
    <w:rsid w:val="001710DF"/>
    <w:rsid w:val="00171565"/>
    <w:rsid w:val="0017162C"/>
    <w:rsid w:val="001718A7"/>
    <w:rsid w:val="00171E26"/>
    <w:rsid w:val="001722D2"/>
    <w:rsid w:val="00172B67"/>
    <w:rsid w:val="00172CD4"/>
    <w:rsid w:val="0017317C"/>
    <w:rsid w:val="0017344E"/>
    <w:rsid w:val="00173484"/>
    <w:rsid w:val="001734A8"/>
    <w:rsid w:val="00173A52"/>
    <w:rsid w:val="00173C4B"/>
    <w:rsid w:val="00173D12"/>
    <w:rsid w:val="00173E20"/>
    <w:rsid w:val="00173F33"/>
    <w:rsid w:val="0017409D"/>
    <w:rsid w:val="00174B0D"/>
    <w:rsid w:val="00174BEF"/>
    <w:rsid w:val="00174EDA"/>
    <w:rsid w:val="001755AC"/>
    <w:rsid w:val="00175654"/>
    <w:rsid w:val="0017591B"/>
    <w:rsid w:val="00175D98"/>
    <w:rsid w:val="0017608F"/>
    <w:rsid w:val="0017611D"/>
    <w:rsid w:val="00176161"/>
    <w:rsid w:val="001761FE"/>
    <w:rsid w:val="001765A3"/>
    <w:rsid w:val="001768D5"/>
    <w:rsid w:val="00176A3F"/>
    <w:rsid w:val="00176E6D"/>
    <w:rsid w:val="001772A2"/>
    <w:rsid w:val="001772EA"/>
    <w:rsid w:val="001775C6"/>
    <w:rsid w:val="001775D1"/>
    <w:rsid w:val="00177641"/>
    <w:rsid w:val="00177740"/>
    <w:rsid w:val="00177A5E"/>
    <w:rsid w:val="00177B68"/>
    <w:rsid w:val="00177D3C"/>
    <w:rsid w:val="00177EE6"/>
    <w:rsid w:val="00180035"/>
    <w:rsid w:val="001800F9"/>
    <w:rsid w:val="0018040D"/>
    <w:rsid w:val="0018047B"/>
    <w:rsid w:val="001807CB"/>
    <w:rsid w:val="001807EB"/>
    <w:rsid w:val="00180B4C"/>
    <w:rsid w:val="00180D2B"/>
    <w:rsid w:val="00180E0B"/>
    <w:rsid w:val="001811A5"/>
    <w:rsid w:val="0018139C"/>
    <w:rsid w:val="001813E8"/>
    <w:rsid w:val="00181772"/>
    <w:rsid w:val="00181B59"/>
    <w:rsid w:val="00181D45"/>
    <w:rsid w:val="00181D9E"/>
    <w:rsid w:val="0018240E"/>
    <w:rsid w:val="00182694"/>
    <w:rsid w:val="00182A31"/>
    <w:rsid w:val="00182BBB"/>
    <w:rsid w:val="00182CFB"/>
    <w:rsid w:val="00182D19"/>
    <w:rsid w:val="0018316A"/>
    <w:rsid w:val="0018332A"/>
    <w:rsid w:val="00183524"/>
    <w:rsid w:val="001838F1"/>
    <w:rsid w:val="00183AE5"/>
    <w:rsid w:val="00183CCA"/>
    <w:rsid w:val="00183D0A"/>
    <w:rsid w:val="0018421B"/>
    <w:rsid w:val="0018460F"/>
    <w:rsid w:val="001847B6"/>
    <w:rsid w:val="0018488C"/>
    <w:rsid w:val="0018557F"/>
    <w:rsid w:val="00185D40"/>
    <w:rsid w:val="00185DAF"/>
    <w:rsid w:val="001865AC"/>
    <w:rsid w:val="001865FC"/>
    <w:rsid w:val="001867F3"/>
    <w:rsid w:val="0018686B"/>
    <w:rsid w:val="001869A2"/>
    <w:rsid w:val="001870DB"/>
    <w:rsid w:val="00187198"/>
    <w:rsid w:val="001871CC"/>
    <w:rsid w:val="001871CF"/>
    <w:rsid w:val="00187285"/>
    <w:rsid w:val="0018775D"/>
    <w:rsid w:val="00187A08"/>
    <w:rsid w:val="00187B21"/>
    <w:rsid w:val="00187B7D"/>
    <w:rsid w:val="00190470"/>
    <w:rsid w:val="00190472"/>
    <w:rsid w:val="00190479"/>
    <w:rsid w:val="00190A56"/>
    <w:rsid w:val="00190AB9"/>
    <w:rsid w:val="00190B3B"/>
    <w:rsid w:val="00190D38"/>
    <w:rsid w:val="00190FB4"/>
    <w:rsid w:val="001910C7"/>
    <w:rsid w:val="001912FD"/>
    <w:rsid w:val="001915BC"/>
    <w:rsid w:val="001918C7"/>
    <w:rsid w:val="00191D78"/>
    <w:rsid w:val="00191F81"/>
    <w:rsid w:val="00192032"/>
    <w:rsid w:val="00192038"/>
    <w:rsid w:val="001920F4"/>
    <w:rsid w:val="00192195"/>
    <w:rsid w:val="00192212"/>
    <w:rsid w:val="00192348"/>
    <w:rsid w:val="00192358"/>
    <w:rsid w:val="0019251B"/>
    <w:rsid w:val="00192623"/>
    <w:rsid w:val="00192756"/>
    <w:rsid w:val="00192D7D"/>
    <w:rsid w:val="00192E71"/>
    <w:rsid w:val="001932FE"/>
    <w:rsid w:val="00193408"/>
    <w:rsid w:val="001935FE"/>
    <w:rsid w:val="0019368B"/>
    <w:rsid w:val="00193B4D"/>
    <w:rsid w:val="00193CEF"/>
    <w:rsid w:val="00194192"/>
    <w:rsid w:val="0019458C"/>
    <w:rsid w:val="001949EE"/>
    <w:rsid w:val="00194A04"/>
    <w:rsid w:val="00194B70"/>
    <w:rsid w:val="00194B97"/>
    <w:rsid w:val="00194DCA"/>
    <w:rsid w:val="00195262"/>
    <w:rsid w:val="00195594"/>
    <w:rsid w:val="00195615"/>
    <w:rsid w:val="00195792"/>
    <w:rsid w:val="00195896"/>
    <w:rsid w:val="00195E6E"/>
    <w:rsid w:val="00196008"/>
    <w:rsid w:val="00196650"/>
    <w:rsid w:val="00196676"/>
    <w:rsid w:val="0019680B"/>
    <w:rsid w:val="001969A2"/>
    <w:rsid w:val="00196CAC"/>
    <w:rsid w:val="001974A0"/>
    <w:rsid w:val="00197D09"/>
    <w:rsid w:val="00197D40"/>
    <w:rsid w:val="00197EA8"/>
    <w:rsid w:val="001A002D"/>
    <w:rsid w:val="001A0038"/>
    <w:rsid w:val="001A02F4"/>
    <w:rsid w:val="001A0687"/>
    <w:rsid w:val="001A068E"/>
    <w:rsid w:val="001A07F9"/>
    <w:rsid w:val="001A0824"/>
    <w:rsid w:val="001A0F88"/>
    <w:rsid w:val="001A142F"/>
    <w:rsid w:val="001A15F3"/>
    <w:rsid w:val="001A1764"/>
    <w:rsid w:val="001A1FDA"/>
    <w:rsid w:val="001A27E9"/>
    <w:rsid w:val="001A34BD"/>
    <w:rsid w:val="001A351E"/>
    <w:rsid w:val="001A36F4"/>
    <w:rsid w:val="001A39E5"/>
    <w:rsid w:val="001A3CD5"/>
    <w:rsid w:val="001A3E1E"/>
    <w:rsid w:val="001A3E2B"/>
    <w:rsid w:val="001A3E45"/>
    <w:rsid w:val="001A3F72"/>
    <w:rsid w:val="001A45B8"/>
    <w:rsid w:val="001A4938"/>
    <w:rsid w:val="001A4A76"/>
    <w:rsid w:val="001A4BD4"/>
    <w:rsid w:val="001A4CFE"/>
    <w:rsid w:val="001A4D97"/>
    <w:rsid w:val="001A4F65"/>
    <w:rsid w:val="001A528D"/>
    <w:rsid w:val="001A5371"/>
    <w:rsid w:val="001A5879"/>
    <w:rsid w:val="001A5E98"/>
    <w:rsid w:val="001A622A"/>
    <w:rsid w:val="001A6343"/>
    <w:rsid w:val="001A676C"/>
    <w:rsid w:val="001A6A47"/>
    <w:rsid w:val="001A7003"/>
    <w:rsid w:val="001A739C"/>
    <w:rsid w:val="001A75CB"/>
    <w:rsid w:val="001A75E9"/>
    <w:rsid w:val="001A7875"/>
    <w:rsid w:val="001A7A02"/>
    <w:rsid w:val="001A7B9C"/>
    <w:rsid w:val="001A7C90"/>
    <w:rsid w:val="001A7D90"/>
    <w:rsid w:val="001B01CF"/>
    <w:rsid w:val="001B0387"/>
    <w:rsid w:val="001B04D9"/>
    <w:rsid w:val="001B0514"/>
    <w:rsid w:val="001B0AAF"/>
    <w:rsid w:val="001B0ABD"/>
    <w:rsid w:val="001B0DF3"/>
    <w:rsid w:val="001B10F0"/>
    <w:rsid w:val="001B1135"/>
    <w:rsid w:val="001B1287"/>
    <w:rsid w:val="001B14DB"/>
    <w:rsid w:val="001B1613"/>
    <w:rsid w:val="001B16D4"/>
    <w:rsid w:val="001B1BD0"/>
    <w:rsid w:val="001B2017"/>
    <w:rsid w:val="001B2052"/>
    <w:rsid w:val="001B2399"/>
    <w:rsid w:val="001B266A"/>
    <w:rsid w:val="001B26DA"/>
    <w:rsid w:val="001B2B04"/>
    <w:rsid w:val="001B2C35"/>
    <w:rsid w:val="001B2CB4"/>
    <w:rsid w:val="001B2D0A"/>
    <w:rsid w:val="001B2DB9"/>
    <w:rsid w:val="001B3405"/>
    <w:rsid w:val="001B4097"/>
    <w:rsid w:val="001B40F4"/>
    <w:rsid w:val="001B4124"/>
    <w:rsid w:val="001B42B6"/>
    <w:rsid w:val="001B473C"/>
    <w:rsid w:val="001B4805"/>
    <w:rsid w:val="001B4B6C"/>
    <w:rsid w:val="001B4DC2"/>
    <w:rsid w:val="001B52B9"/>
    <w:rsid w:val="001B5449"/>
    <w:rsid w:val="001B5657"/>
    <w:rsid w:val="001B56F3"/>
    <w:rsid w:val="001B59BA"/>
    <w:rsid w:val="001B5B44"/>
    <w:rsid w:val="001B5D1E"/>
    <w:rsid w:val="001B5EA5"/>
    <w:rsid w:val="001B5F05"/>
    <w:rsid w:val="001B5FB8"/>
    <w:rsid w:val="001B61AE"/>
    <w:rsid w:val="001B639F"/>
    <w:rsid w:val="001B6B03"/>
    <w:rsid w:val="001B6E34"/>
    <w:rsid w:val="001B7452"/>
    <w:rsid w:val="001B75A0"/>
    <w:rsid w:val="001B7668"/>
    <w:rsid w:val="001B772C"/>
    <w:rsid w:val="001B774D"/>
    <w:rsid w:val="001B7902"/>
    <w:rsid w:val="001B7C18"/>
    <w:rsid w:val="001B7D64"/>
    <w:rsid w:val="001B7F43"/>
    <w:rsid w:val="001C0652"/>
    <w:rsid w:val="001C0B72"/>
    <w:rsid w:val="001C1026"/>
    <w:rsid w:val="001C1053"/>
    <w:rsid w:val="001C13F4"/>
    <w:rsid w:val="001C1433"/>
    <w:rsid w:val="001C1529"/>
    <w:rsid w:val="001C23FB"/>
    <w:rsid w:val="001C247C"/>
    <w:rsid w:val="001C25A0"/>
    <w:rsid w:val="001C265D"/>
    <w:rsid w:val="001C2745"/>
    <w:rsid w:val="001C2803"/>
    <w:rsid w:val="001C29F8"/>
    <w:rsid w:val="001C2C1F"/>
    <w:rsid w:val="001C3330"/>
    <w:rsid w:val="001C33E4"/>
    <w:rsid w:val="001C345B"/>
    <w:rsid w:val="001C358F"/>
    <w:rsid w:val="001C3610"/>
    <w:rsid w:val="001C4394"/>
    <w:rsid w:val="001C45C7"/>
    <w:rsid w:val="001C45E8"/>
    <w:rsid w:val="001C498E"/>
    <w:rsid w:val="001C4C1F"/>
    <w:rsid w:val="001C5013"/>
    <w:rsid w:val="001C5026"/>
    <w:rsid w:val="001C5086"/>
    <w:rsid w:val="001C5449"/>
    <w:rsid w:val="001C5CCE"/>
    <w:rsid w:val="001C6024"/>
    <w:rsid w:val="001C6094"/>
    <w:rsid w:val="001C63A3"/>
    <w:rsid w:val="001C6DB9"/>
    <w:rsid w:val="001C73A2"/>
    <w:rsid w:val="001C7F41"/>
    <w:rsid w:val="001C7F4C"/>
    <w:rsid w:val="001D027D"/>
    <w:rsid w:val="001D02F8"/>
    <w:rsid w:val="001D037D"/>
    <w:rsid w:val="001D06A3"/>
    <w:rsid w:val="001D06F0"/>
    <w:rsid w:val="001D09FC"/>
    <w:rsid w:val="001D1054"/>
    <w:rsid w:val="001D14E6"/>
    <w:rsid w:val="001D155C"/>
    <w:rsid w:val="001D163A"/>
    <w:rsid w:val="001D19BF"/>
    <w:rsid w:val="001D1C16"/>
    <w:rsid w:val="001D1D22"/>
    <w:rsid w:val="001D1E16"/>
    <w:rsid w:val="001D1E23"/>
    <w:rsid w:val="001D2067"/>
    <w:rsid w:val="001D2320"/>
    <w:rsid w:val="001D233A"/>
    <w:rsid w:val="001D2644"/>
    <w:rsid w:val="001D29DD"/>
    <w:rsid w:val="001D2B50"/>
    <w:rsid w:val="001D2D4E"/>
    <w:rsid w:val="001D2E92"/>
    <w:rsid w:val="001D30C4"/>
    <w:rsid w:val="001D3217"/>
    <w:rsid w:val="001D361A"/>
    <w:rsid w:val="001D3BCE"/>
    <w:rsid w:val="001D3BD0"/>
    <w:rsid w:val="001D3C87"/>
    <w:rsid w:val="001D3D09"/>
    <w:rsid w:val="001D3DB8"/>
    <w:rsid w:val="001D428A"/>
    <w:rsid w:val="001D4635"/>
    <w:rsid w:val="001D47D2"/>
    <w:rsid w:val="001D4917"/>
    <w:rsid w:val="001D4C5C"/>
    <w:rsid w:val="001D4CA2"/>
    <w:rsid w:val="001D4D01"/>
    <w:rsid w:val="001D4DE1"/>
    <w:rsid w:val="001D4E1A"/>
    <w:rsid w:val="001D4E62"/>
    <w:rsid w:val="001D5398"/>
    <w:rsid w:val="001D55B6"/>
    <w:rsid w:val="001D563D"/>
    <w:rsid w:val="001D584C"/>
    <w:rsid w:val="001D5D28"/>
    <w:rsid w:val="001D5D80"/>
    <w:rsid w:val="001D5F2D"/>
    <w:rsid w:val="001D633D"/>
    <w:rsid w:val="001D6418"/>
    <w:rsid w:val="001D6636"/>
    <w:rsid w:val="001D6823"/>
    <w:rsid w:val="001D6B8B"/>
    <w:rsid w:val="001D6C5F"/>
    <w:rsid w:val="001D6CE4"/>
    <w:rsid w:val="001D6D7A"/>
    <w:rsid w:val="001D7058"/>
    <w:rsid w:val="001D708D"/>
    <w:rsid w:val="001D70F8"/>
    <w:rsid w:val="001D734B"/>
    <w:rsid w:val="001D761A"/>
    <w:rsid w:val="001D7F63"/>
    <w:rsid w:val="001E014C"/>
    <w:rsid w:val="001E0F95"/>
    <w:rsid w:val="001E1093"/>
    <w:rsid w:val="001E128E"/>
    <w:rsid w:val="001E131B"/>
    <w:rsid w:val="001E13D8"/>
    <w:rsid w:val="001E147A"/>
    <w:rsid w:val="001E18ED"/>
    <w:rsid w:val="001E1C70"/>
    <w:rsid w:val="001E1D2E"/>
    <w:rsid w:val="001E2088"/>
    <w:rsid w:val="001E218D"/>
    <w:rsid w:val="001E22D7"/>
    <w:rsid w:val="001E240B"/>
    <w:rsid w:val="001E288D"/>
    <w:rsid w:val="001E29CE"/>
    <w:rsid w:val="001E2C20"/>
    <w:rsid w:val="001E2C6C"/>
    <w:rsid w:val="001E2C93"/>
    <w:rsid w:val="001E2E38"/>
    <w:rsid w:val="001E33BA"/>
    <w:rsid w:val="001E353B"/>
    <w:rsid w:val="001E3633"/>
    <w:rsid w:val="001E3847"/>
    <w:rsid w:val="001E3D1C"/>
    <w:rsid w:val="001E3DFD"/>
    <w:rsid w:val="001E4020"/>
    <w:rsid w:val="001E4286"/>
    <w:rsid w:val="001E45B9"/>
    <w:rsid w:val="001E4653"/>
    <w:rsid w:val="001E48C1"/>
    <w:rsid w:val="001E4AA2"/>
    <w:rsid w:val="001E536F"/>
    <w:rsid w:val="001E539C"/>
    <w:rsid w:val="001E59BA"/>
    <w:rsid w:val="001E5A9F"/>
    <w:rsid w:val="001E5E0B"/>
    <w:rsid w:val="001E61DE"/>
    <w:rsid w:val="001E6533"/>
    <w:rsid w:val="001E65E9"/>
    <w:rsid w:val="001E67C1"/>
    <w:rsid w:val="001E67D4"/>
    <w:rsid w:val="001E69B9"/>
    <w:rsid w:val="001E6B0E"/>
    <w:rsid w:val="001E6B66"/>
    <w:rsid w:val="001E6B92"/>
    <w:rsid w:val="001E6BB9"/>
    <w:rsid w:val="001E7079"/>
    <w:rsid w:val="001E72D3"/>
    <w:rsid w:val="001E77D9"/>
    <w:rsid w:val="001E7849"/>
    <w:rsid w:val="001E7A1E"/>
    <w:rsid w:val="001E7BB1"/>
    <w:rsid w:val="001E7D79"/>
    <w:rsid w:val="001E7E35"/>
    <w:rsid w:val="001E7F4D"/>
    <w:rsid w:val="001F0209"/>
    <w:rsid w:val="001F022A"/>
    <w:rsid w:val="001F0C09"/>
    <w:rsid w:val="001F0C9B"/>
    <w:rsid w:val="001F110C"/>
    <w:rsid w:val="001F1720"/>
    <w:rsid w:val="001F19D2"/>
    <w:rsid w:val="001F1FE0"/>
    <w:rsid w:val="001F209C"/>
    <w:rsid w:val="001F20FA"/>
    <w:rsid w:val="001F249A"/>
    <w:rsid w:val="001F24AE"/>
    <w:rsid w:val="001F24FB"/>
    <w:rsid w:val="001F2791"/>
    <w:rsid w:val="001F297F"/>
    <w:rsid w:val="001F2AEE"/>
    <w:rsid w:val="001F2C3E"/>
    <w:rsid w:val="001F2CFF"/>
    <w:rsid w:val="001F2EAA"/>
    <w:rsid w:val="001F2EFE"/>
    <w:rsid w:val="001F2FCE"/>
    <w:rsid w:val="001F3098"/>
    <w:rsid w:val="001F334D"/>
    <w:rsid w:val="001F345A"/>
    <w:rsid w:val="001F3887"/>
    <w:rsid w:val="001F3B75"/>
    <w:rsid w:val="001F3CA7"/>
    <w:rsid w:val="001F3FB5"/>
    <w:rsid w:val="001F4493"/>
    <w:rsid w:val="001F4624"/>
    <w:rsid w:val="001F4953"/>
    <w:rsid w:val="001F4C5E"/>
    <w:rsid w:val="001F4EDB"/>
    <w:rsid w:val="001F5182"/>
    <w:rsid w:val="001F537C"/>
    <w:rsid w:val="001F5924"/>
    <w:rsid w:val="001F6BFE"/>
    <w:rsid w:val="001F6C0C"/>
    <w:rsid w:val="001F71C6"/>
    <w:rsid w:val="001F767B"/>
    <w:rsid w:val="001F7761"/>
    <w:rsid w:val="001F77B7"/>
    <w:rsid w:val="001F77BF"/>
    <w:rsid w:val="001F79DC"/>
    <w:rsid w:val="001F7A81"/>
    <w:rsid w:val="001F7AFE"/>
    <w:rsid w:val="001F7B42"/>
    <w:rsid w:val="001F7BE7"/>
    <w:rsid w:val="001F7BF0"/>
    <w:rsid w:val="001F7C7D"/>
    <w:rsid w:val="001F7D56"/>
    <w:rsid w:val="00200072"/>
    <w:rsid w:val="00200079"/>
    <w:rsid w:val="002001D8"/>
    <w:rsid w:val="002003F7"/>
    <w:rsid w:val="00200470"/>
    <w:rsid w:val="0020055E"/>
    <w:rsid w:val="00200FBB"/>
    <w:rsid w:val="002011A0"/>
    <w:rsid w:val="0020158E"/>
    <w:rsid w:val="00201A95"/>
    <w:rsid w:val="00201B20"/>
    <w:rsid w:val="00202BFE"/>
    <w:rsid w:val="00202C78"/>
    <w:rsid w:val="00202EEF"/>
    <w:rsid w:val="002032EC"/>
    <w:rsid w:val="0020360F"/>
    <w:rsid w:val="00203638"/>
    <w:rsid w:val="00203685"/>
    <w:rsid w:val="002039A0"/>
    <w:rsid w:val="002039DE"/>
    <w:rsid w:val="00203BB1"/>
    <w:rsid w:val="002041D0"/>
    <w:rsid w:val="00204425"/>
    <w:rsid w:val="002045E2"/>
    <w:rsid w:val="002045EF"/>
    <w:rsid w:val="0020463D"/>
    <w:rsid w:val="0020486A"/>
    <w:rsid w:val="002048C5"/>
    <w:rsid w:val="00204B9C"/>
    <w:rsid w:val="00204DA3"/>
    <w:rsid w:val="00204EB7"/>
    <w:rsid w:val="00205034"/>
    <w:rsid w:val="002050CB"/>
    <w:rsid w:val="0020524B"/>
    <w:rsid w:val="00205674"/>
    <w:rsid w:val="002056AB"/>
    <w:rsid w:val="002057E7"/>
    <w:rsid w:val="0020589D"/>
    <w:rsid w:val="0020595F"/>
    <w:rsid w:val="00205ABB"/>
    <w:rsid w:val="00205C64"/>
    <w:rsid w:val="00205D50"/>
    <w:rsid w:val="00205F06"/>
    <w:rsid w:val="00205FB8"/>
    <w:rsid w:val="002060CB"/>
    <w:rsid w:val="00206AA4"/>
    <w:rsid w:val="00206EA1"/>
    <w:rsid w:val="00206F50"/>
    <w:rsid w:val="002071AA"/>
    <w:rsid w:val="00207335"/>
    <w:rsid w:val="0020749E"/>
    <w:rsid w:val="0020757F"/>
    <w:rsid w:val="002077DD"/>
    <w:rsid w:val="00207C67"/>
    <w:rsid w:val="00207F22"/>
    <w:rsid w:val="00210057"/>
    <w:rsid w:val="002107CE"/>
    <w:rsid w:val="002109F0"/>
    <w:rsid w:val="00210A9D"/>
    <w:rsid w:val="00210DF8"/>
    <w:rsid w:val="00210E4F"/>
    <w:rsid w:val="00211314"/>
    <w:rsid w:val="0021147D"/>
    <w:rsid w:val="00211615"/>
    <w:rsid w:val="00211656"/>
    <w:rsid w:val="002118A2"/>
    <w:rsid w:val="00211ACA"/>
    <w:rsid w:val="00211B93"/>
    <w:rsid w:val="00211BA2"/>
    <w:rsid w:val="00211FE6"/>
    <w:rsid w:val="00212117"/>
    <w:rsid w:val="002122CC"/>
    <w:rsid w:val="00212417"/>
    <w:rsid w:val="00212608"/>
    <w:rsid w:val="0021265E"/>
    <w:rsid w:val="00212849"/>
    <w:rsid w:val="00212A0D"/>
    <w:rsid w:val="00212B67"/>
    <w:rsid w:val="00212B8F"/>
    <w:rsid w:val="00212C10"/>
    <w:rsid w:val="0021383E"/>
    <w:rsid w:val="002139AB"/>
    <w:rsid w:val="00213CC0"/>
    <w:rsid w:val="00213DA2"/>
    <w:rsid w:val="00213DA8"/>
    <w:rsid w:val="00213EBD"/>
    <w:rsid w:val="0021400B"/>
    <w:rsid w:val="0021406B"/>
    <w:rsid w:val="002144A0"/>
    <w:rsid w:val="00214822"/>
    <w:rsid w:val="00214881"/>
    <w:rsid w:val="00214B06"/>
    <w:rsid w:val="00214E4C"/>
    <w:rsid w:val="00214F22"/>
    <w:rsid w:val="00214F2F"/>
    <w:rsid w:val="002152E0"/>
    <w:rsid w:val="00215784"/>
    <w:rsid w:val="0021578B"/>
    <w:rsid w:val="00215DB9"/>
    <w:rsid w:val="002160A0"/>
    <w:rsid w:val="00216204"/>
    <w:rsid w:val="002164CB"/>
    <w:rsid w:val="002169D9"/>
    <w:rsid w:val="00216E63"/>
    <w:rsid w:val="00216ED6"/>
    <w:rsid w:val="00216F83"/>
    <w:rsid w:val="0021701E"/>
    <w:rsid w:val="00217097"/>
    <w:rsid w:val="00217392"/>
    <w:rsid w:val="002175B0"/>
    <w:rsid w:val="002178F8"/>
    <w:rsid w:val="00217B7F"/>
    <w:rsid w:val="00217B8E"/>
    <w:rsid w:val="00217F0A"/>
    <w:rsid w:val="00220436"/>
    <w:rsid w:val="00220635"/>
    <w:rsid w:val="00220A5B"/>
    <w:rsid w:val="00220F5A"/>
    <w:rsid w:val="00220F68"/>
    <w:rsid w:val="00221264"/>
    <w:rsid w:val="00221B12"/>
    <w:rsid w:val="00221B53"/>
    <w:rsid w:val="00221BC7"/>
    <w:rsid w:val="00221CDA"/>
    <w:rsid w:val="0022206F"/>
    <w:rsid w:val="002220FF"/>
    <w:rsid w:val="00222618"/>
    <w:rsid w:val="002229E6"/>
    <w:rsid w:val="00222D4F"/>
    <w:rsid w:val="00222F45"/>
    <w:rsid w:val="00222F5D"/>
    <w:rsid w:val="0022321B"/>
    <w:rsid w:val="0022385A"/>
    <w:rsid w:val="002238F1"/>
    <w:rsid w:val="00223B8A"/>
    <w:rsid w:val="00223D2D"/>
    <w:rsid w:val="00223F1B"/>
    <w:rsid w:val="00223F65"/>
    <w:rsid w:val="00223FEF"/>
    <w:rsid w:val="00224667"/>
    <w:rsid w:val="002249F1"/>
    <w:rsid w:val="00224B36"/>
    <w:rsid w:val="00224C58"/>
    <w:rsid w:val="00225036"/>
    <w:rsid w:val="0022581F"/>
    <w:rsid w:val="00225AB8"/>
    <w:rsid w:val="00225E0D"/>
    <w:rsid w:val="00225EC8"/>
    <w:rsid w:val="00226277"/>
    <w:rsid w:val="002262CA"/>
    <w:rsid w:val="00226409"/>
    <w:rsid w:val="002265E0"/>
    <w:rsid w:val="002267E7"/>
    <w:rsid w:val="0022686C"/>
    <w:rsid w:val="00226D7C"/>
    <w:rsid w:val="0022729F"/>
    <w:rsid w:val="00227316"/>
    <w:rsid w:val="00227940"/>
    <w:rsid w:val="002279AF"/>
    <w:rsid w:val="002279BE"/>
    <w:rsid w:val="00227C38"/>
    <w:rsid w:val="00227CF9"/>
    <w:rsid w:val="00230011"/>
    <w:rsid w:val="00230097"/>
    <w:rsid w:val="00230171"/>
    <w:rsid w:val="00230318"/>
    <w:rsid w:val="002306C5"/>
    <w:rsid w:val="002306FB"/>
    <w:rsid w:val="00230782"/>
    <w:rsid w:val="002309FD"/>
    <w:rsid w:val="00231296"/>
    <w:rsid w:val="00231D37"/>
    <w:rsid w:val="00231F07"/>
    <w:rsid w:val="00232500"/>
    <w:rsid w:val="00232536"/>
    <w:rsid w:val="002326A4"/>
    <w:rsid w:val="002328CF"/>
    <w:rsid w:val="00232924"/>
    <w:rsid w:val="00232DC1"/>
    <w:rsid w:val="00232FE9"/>
    <w:rsid w:val="0023329D"/>
    <w:rsid w:val="00233305"/>
    <w:rsid w:val="002333DF"/>
    <w:rsid w:val="00233516"/>
    <w:rsid w:val="0023371F"/>
    <w:rsid w:val="0023380C"/>
    <w:rsid w:val="0023389C"/>
    <w:rsid w:val="00233EE5"/>
    <w:rsid w:val="002340ED"/>
    <w:rsid w:val="002341DE"/>
    <w:rsid w:val="002341F5"/>
    <w:rsid w:val="002343BA"/>
    <w:rsid w:val="002344B6"/>
    <w:rsid w:val="0023459C"/>
    <w:rsid w:val="00234690"/>
    <w:rsid w:val="00234815"/>
    <w:rsid w:val="0023495A"/>
    <w:rsid w:val="002349DF"/>
    <w:rsid w:val="00234A2E"/>
    <w:rsid w:val="00234AEE"/>
    <w:rsid w:val="00234FB1"/>
    <w:rsid w:val="00235201"/>
    <w:rsid w:val="00235761"/>
    <w:rsid w:val="00235E8C"/>
    <w:rsid w:val="00236053"/>
    <w:rsid w:val="002361BB"/>
    <w:rsid w:val="00236250"/>
    <w:rsid w:val="002362AB"/>
    <w:rsid w:val="00236816"/>
    <w:rsid w:val="0023687E"/>
    <w:rsid w:val="002368E8"/>
    <w:rsid w:val="00236AE1"/>
    <w:rsid w:val="00236B1B"/>
    <w:rsid w:val="00236F40"/>
    <w:rsid w:val="00236FF8"/>
    <w:rsid w:val="002373A2"/>
    <w:rsid w:val="00237B0C"/>
    <w:rsid w:val="00237DA5"/>
    <w:rsid w:val="00237FF4"/>
    <w:rsid w:val="00240184"/>
    <w:rsid w:val="00240448"/>
    <w:rsid w:val="00240523"/>
    <w:rsid w:val="002405ED"/>
    <w:rsid w:val="002406D5"/>
    <w:rsid w:val="00240A8D"/>
    <w:rsid w:val="00240B2A"/>
    <w:rsid w:val="00240B37"/>
    <w:rsid w:val="00240E85"/>
    <w:rsid w:val="00241072"/>
    <w:rsid w:val="002410C4"/>
    <w:rsid w:val="00241F5B"/>
    <w:rsid w:val="00242320"/>
    <w:rsid w:val="0024236E"/>
    <w:rsid w:val="002427CD"/>
    <w:rsid w:val="00242BD0"/>
    <w:rsid w:val="00242E7D"/>
    <w:rsid w:val="00243034"/>
    <w:rsid w:val="0024329D"/>
    <w:rsid w:val="002437F0"/>
    <w:rsid w:val="002439AB"/>
    <w:rsid w:val="00243B70"/>
    <w:rsid w:val="00243C30"/>
    <w:rsid w:val="00243E7C"/>
    <w:rsid w:val="00243E82"/>
    <w:rsid w:val="00243FE2"/>
    <w:rsid w:val="00244226"/>
    <w:rsid w:val="00244706"/>
    <w:rsid w:val="00244943"/>
    <w:rsid w:val="002449FD"/>
    <w:rsid w:val="00244BAB"/>
    <w:rsid w:val="00244DC5"/>
    <w:rsid w:val="00244E38"/>
    <w:rsid w:val="002453A1"/>
    <w:rsid w:val="00245B06"/>
    <w:rsid w:val="00245BDE"/>
    <w:rsid w:val="00245D95"/>
    <w:rsid w:val="00245D9F"/>
    <w:rsid w:val="0024603C"/>
    <w:rsid w:val="0024614F"/>
    <w:rsid w:val="00246503"/>
    <w:rsid w:val="0024653F"/>
    <w:rsid w:val="0024672B"/>
    <w:rsid w:val="002468B3"/>
    <w:rsid w:val="00246A05"/>
    <w:rsid w:val="00246ABB"/>
    <w:rsid w:val="00246AC1"/>
    <w:rsid w:val="00246FD8"/>
    <w:rsid w:val="00247058"/>
    <w:rsid w:val="00247068"/>
    <w:rsid w:val="00247203"/>
    <w:rsid w:val="002473D3"/>
    <w:rsid w:val="002475CA"/>
    <w:rsid w:val="00247B58"/>
    <w:rsid w:val="00247BEB"/>
    <w:rsid w:val="002509F8"/>
    <w:rsid w:val="00250ADD"/>
    <w:rsid w:val="00250C88"/>
    <w:rsid w:val="00250E6C"/>
    <w:rsid w:val="00250EB3"/>
    <w:rsid w:val="00250FC9"/>
    <w:rsid w:val="00251539"/>
    <w:rsid w:val="0025179B"/>
    <w:rsid w:val="00251801"/>
    <w:rsid w:val="002519E1"/>
    <w:rsid w:val="00252809"/>
    <w:rsid w:val="00252829"/>
    <w:rsid w:val="00252935"/>
    <w:rsid w:val="00252BB8"/>
    <w:rsid w:val="00252D0E"/>
    <w:rsid w:val="00252F7B"/>
    <w:rsid w:val="00252FB6"/>
    <w:rsid w:val="00252FFC"/>
    <w:rsid w:val="00253324"/>
    <w:rsid w:val="00253865"/>
    <w:rsid w:val="00253885"/>
    <w:rsid w:val="00253A2E"/>
    <w:rsid w:val="00253F15"/>
    <w:rsid w:val="0025420E"/>
    <w:rsid w:val="002546F0"/>
    <w:rsid w:val="002547AD"/>
    <w:rsid w:val="00254B08"/>
    <w:rsid w:val="00254E09"/>
    <w:rsid w:val="002552B7"/>
    <w:rsid w:val="002552E8"/>
    <w:rsid w:val="00255384"/>
    <w:rsid w:val="002553A2"/>
    <w:rsid w:val="002554EC"/>
    <w:rsid w:val="002556E6"/>
    <w:rsid w:val="0025573E"/>
    <w:rsid w:val="0025597F"/>
    <w:rsid w:val="00255C1C"/>
    <w:rsid w:val="00255C69"/>
    <w:rsid w:val="00255E63"/>
    <w:rsid w:val="0025628D"/>
    <w:rsid w:val="00256359"/>
    <w:rsid w:val="002563B1"/>
    <w:rsid w:val="002568A9"/>
    <w:rsid w:val="00256953"/>
    <w:rsid w:val="00256B51"/>
    <w:rsid w:val="00256C69"/>
    <w:rsid w:val="00256CF8"/>
    <w:rsid w:val="00256E1F"/>
    <w:rsid w:val="00257A1B"/>
    <w:rsid w:val="00257BBC"/>
    <w:rsid w:val="00257CEF"/>
    <w:rsid w:val="00260095"/>
    <w:rsid w:val="00260279"/>
    <w:rsid w:val="0026027C"/>
    <w:rsid w:val="002605A0"/>
    <w:rsid w:val="002605ED"/>
    <w:rsid w:val="0026061B"/>
    <w:rsid w:val="00260776"/>
    <w:rsid w:val="0026093E"/>
    <w:rsid w:val="00260CAF"/>
    <w:rsid w:val="00260E91"/>
    <w:rsid w:val="0026177B"/>
    <w:rsid w:val="002618B2"/>
    <w:rsid w:val="00261934"/>
    <w:rsid w:val="0026205F"/>
    <w:rsid w:val="0026211D"/>
    <w:rsid w:val="0026252C"/>
    <w:rsid w:val="0026253A"/>
    <w:rsid w:val="00262922"/>
    <w:rsid w:val="00262B61"/>
    <w:rsid w:val="00262C85"/>
    <w:rsid w:val="00262D57"/>
    <w:rsid w:val="0026327E"/>
    <w:rsid w:val="0026357D"/>
    <w:rsid w:val="0026366A"/>
    <w:rsid w:val="00263925"/>
    <w:rsid w:val="00263C9E"/>
    <w:rsid w:val="002641C2"/>
    <w:rsid w:val="00264235"/>
    <w:rsid w:val="0026454C"/>
    <w:rsid w:val="00264710"/>
    <w:rsid w:val="0026495B"/>
    <w:rsid w:val="00264B77"/>
    <w:rsid w:val="00264D13"/>
    <w:rsid w:val="00264EF5"/>
    <w:rsid w:val="00264FC8"/>
    <w:rsid w:val="0026508D"/>
    <w:rsid w:val="00265171"/>
    <w:rsid w:val="00265276"/>
    <w:rsid w:val="00265602"/>
    <w:rsid w:val="0026599F"/>
    <w:rsid w:val="00265BD7"/>
    <w:rsid w:val="00265DA6"/>
    <w:rsid w:val="00265ED0"/>
    <w:rsid w:val="00266118"/>
    <w:rsid w:val="00266145"/>
    <w:rsid w:val="002663F6"/>
    <w:rsid w:val="002665A4"/>
    <w:rsid w:val="002666AD"/>
    <w:rsid w:val="0026690E"/>
    <w:rsid w:val="00266AD1"/>
    <w:rsid w:val="00266CB8"/>
    <w:rsid w:val="00266DBB"/>
    <w:rsid w:val="002671A0"/>
    <w:rsid w:val="002671AF"/>
    <w:rsid w:val="00267278"/>
    <w:rsid w:val="002673C5"/>
    <w:rsid w:val="002674A4"/>
    <w:rsid w:val="00267587"/>
    <w:rsid w:val="00267BF7"/>
    <w:rsid w:val="00267C7B"/>
    <w:rsid w:val="00267DE0"/>
    <w:rsid w:val="00267FAF"/>
    <w:rsid w:val="0027036A"/>
    <w:rsid w:val="002703BE"/>
    <w:rsid w:val="002704B9"/>
    <w:rsid w:val="00270692"/>
    <w:rsid w:val="00270853"/>
    <w:rsid w:val="002708E7"/>
    <w:rsid w:val="00270CE0"/>
    <w:rsid w:val="00271837"/>
    <w:rsid w:val="00271C4D"/>
    <w:rsid w:val="00271C8B"/>
    <w:rsid w:val="00271F80"/>
    <w:rsid w:val="0027214A"/>
    <w:rsid w:val="00272286"/>
    <w:rsid w:val="00272677"/>
    <w:rsid w:val="0027277E"/>
    <w:rsid w:val="00272E9C"/>
    <w:rsid w:val="00272F55"/>
    <w:rsid w:val="0027330D"/>
    <w:rsid w:val="00273379"/>
    <w:rsid w:val="0027353E"/>
    <w:rsid w:val="002735FD"/>
    <w:rsid w:val="0027369E"/>
    <w:rsid w:val="00273A5B"/>
    <w:rsid w:val="00273B40"/>
    <w:rsid w:val="00273F26"/>
    <w:rsid w:val="00274056"/>
    <w:rsid w:val="002747F4"/>
    <w:rsid w:val="00274BC9"/>
    <w:rsid w:val="00274C35"/>
    <w:rsid w:val="00274D9C"/>
    <w:rsid w:val="002750DC"/>
    <w:rsid w:val="00275120"/>
    <w:rsid w:val="002751F5"/>
    <w:rsid w:val="002756C4"/>
    <w:rsid w:val="00275AE3"/>
    <w:rsid w:val="00275F3E"/>
    <w:rsid w:val="00275FCA"/>
    <w:rsid w:val="00276100"/>
    <w:rsid w:val="002761FA"/>
    <w:rsid w:val="00276316"/>
    <w:rsid w:val="00276671"/>
    <w:rsid w:val="00277487"/>
    <w:rsid w:val="002775BD"/>
    <w:rsid w:val="002776AF"/>
    <w:rsid w:val="002778D5"/>
    <w:rsid w:val="0027798A"/>
    <w:rsid w:val="00277A5B"/>
    <w:rsid w:val="00277BA7"/>
    <w:rsid w:val="00277D46"/>
    <w:rsid w:val="0028051D"/>
    <w:rsid w:val="00280878"/>
    <w:rsid w:val="00280A0A"/>
    <w:rsid w:val="00280F5E"/>
    <w:rsid w:val="0028104C"/>
    <w:rsid w:val="00281363"/>
    <w:rsid w:val="00281448"/>
    <w:rsid w:val="00281D22"/>
    <w:rsid w:val="00281E11"/>
    <w:rsid w:val="00281E53"/>
    <w:rsid w:val="002827B8"/>
    <w:rsid w:val="00282C52"/>
    <w:rsid w:val="00282DE9"/>
    <w:rsid w:val="00282EF1"/>
    <w:rsid w:val="00283101"/>
    <w:rsid w:val="00283457"/>
    <w:rsid w:val="00283548"/>
    <w:rsid w:val="00283984"/>
    <w:rsid w:val="002839EA"/>
    <w:rsid w:val="00283A08"/>
    <w:rsid w:val="00283C9A"/>
    <w:rsid w:val="0028415B"/>
    <w:rsid w:val="00284C6E"/>
    <w:rsid w:val="00284FFC"/>
    <w:rsid w:val="00285162"/>
    <w:rsid w:val="002851A3"/>
    <w:rsid w:val="00285830"/>
    <w:rsid w:val="002858F6"/>
    <w:rsid w:val="00285AEB"/>
    <w:rsid w:val="00285BCE"/>
    <w:rsid w:val="00285D4A"/>
    <w:rsid w:val="0028635E"/>
    <w:rsid w:val="00286BEE"/>
    <w:rsid w:val="00286BEF"/>
    <w:rsid w:val="00287047"/>
    <w:rsid w:val="00287242"/>
    <w:rsid w:val="0028770C"/>
    <w:rsid w:val="00287A74"/>
    <w:rsid w:val="00287F60"/>
    <w:rsid w:val="002900A4"/>
    <w:rsid w:val="002902CE"/>
    <w:rsid w:val="00290345"/>
    <w:rsid w:val="00290763"/>
    <w:rsid w:val="00290FF4"/>
    <w:rsid w:val="002910E6"/>
    <w:rsid w:val="002911CF"/>
    <w:rsid w:val="002912AC"/>
    <w:rsid w:val="002913D2"/>
    <w:rsid w:val="002913E1"/>
    <w:rsid w:val="002914AC"/>
    <w:rsid w:val="0029152C"/>
    <w:rsid w:val="002915DB"/>
    <w:rsid w:val="00291705"/>
    <w:rsid w:val="002919E9"/>
    <w:rsid w:val="00291B64"/>
    <w:rsid w:val="00291E9D"/>
    <w:rsid w:val="00292032"/>
    <w:rsid w:val="00292454"/>
    <w:rsid w:val="0029275B"/>
    <w:rsid w:val="0029294F"/>
    <w:rsid w:val="00292EE0"/>
    <w:rsid w:val="00293184"/>
    <w:rsid w:val="00293A21"/>
    <w:rsid w:val="00293A8C"/>
    <w:rsid w:val="00293C22"/>
    <w:rsid w:val="00293E5C"/>
    <w:rsid w:val="00293FCC"/>
    <w:rsid w:val="0029407A"/>
    <w:rsid w:val="00294119"/>
    <w:rsid w:val="00294206"/>
    <w:rsid w:val="002943C8"/>
    <w:rsid w:val="002944BD"/>
    <w:rsid w:val="002945E2"/>
    <w:rsid w:val="00294610"/>
    <w:rsid w:val="002946AB"/>
    <w:rsid w:val="00294777"/>
    <w:rsid w:val="002947F1"/>
    <w:rsid w:val="0029482F"/>
    <w:rsid w:val="00294884"/>
    <w:rsid w:val="00294BB6"/>
    <w:rsid w:val="00294EE0"/>
    <w:rsid w:val="002955A7"/>
    <w:rsid w:val="0029597E"/>
    <w:rsid w:val="00295A0F"/>
    <w:rsid w:val="0029607A"/>
    <w:rsid w:val="002960E6"/>
    <w:rsid w:val="00296203"/>
    <w:rsid w:val="002962A5"/>
    <w:rsid w:val="00296333"/>
    <w:rsid w:val="00296524"/>
    <w:rsid w:val="00296AEC"/>
    <w:rsid w:val="00296EBC"/>
    <w:rsid w:val="00296F5B"/>
    <w:rsid w:val="002970E9"/>
    <w:rsid w:val="002971FD"/>
    <w:rsid w:val="00297467"/>
    <w:rsid w:val="002975BE"/>
    <w:rsid w:val="002976BF"/>
    <w:rsid w:val="0029791E"/>
    <w:rsid w:val="002A00A2"/>
    <w:rsid w:val="002A0161"/>
    <w:rsid w:val="002A02A2"/>
    <w:rsid w:val="002A03CC"/>
    <w:rsid w:val="002A0448"/>
    <w:rsid w:val="002A0584"/>
    <w:rsid w:val="002A07C7"/>
    <w:rsid w:val="002A0849"/>
    <w:rsid w:val="002A08F6"/>
    <w:rsid w:val="002A09A3"/>
    <w:rsid w:val="002A0A84"/>
    <w:rsid w:val="002A0CA6"/>
    <w:rsid w:val="002A0E06"/>
    <w:rsid w:val="002A1641"/>
    <w:rsid w:val="002A16A2"/>
    <w:rsid w:val="002A16B9"/>
    <w:rsid w:val="002A190E"/>
    <w:rsid w:val="002A1A76"/>
    <w:rsid w:val="002A1DE0"/>
    <w:rsid w:val="002A1FED"/>
    <w:rsid w:val="002A2189"/>
    <w:rsid w:val="002A22A4"/>
    <w:rsid w:val="002A2889"/>
    <w:rsid w:val="002A2A9B"/>
    <w:rsid w:val="002A3154"/>
    <w:rsid w:val="002A34D1"/>
    <w:rsid w:val="002A36B3"/>
    <w:rsid w:val="002A36C2"/>
    <w:rsid w:val="002A3AD1"/>
    <w:rsid w:val="002A3D8B"/>
    <w:rsid w:val="002A3D8F"/>
    <w:rsid w:val="002A3F04"/>
    <w:rsid w:val="002A40BB"/>
    <w:rsid w:val="002A4116"/>
    <w:rsid w:val="002A46CB"/>
    <w:rsid w:val="002A4D34"/>
    <w:rsid w:val="002A4F7D"/>
    <w:rsid w:val="002A5213"/>
    <w:rsid w:val="002A558F"/>
    <w:rsid w:val="002A55BA"/>
    <w:rsid w:val="002A5720"/>
    <w:rsid w:val="002A58CC"/>
    <w:rsid w:val="002A5C3F"/>
    <w:rsid w:val="002A5E08"/>
    <w:rsid w:val="002A6113"/>
    <w:rsid w:val="002A6247"/>
    <w:rsid w:val="002A6358"/>
    <w:rsid w:val="002A640E"/>
    <w:rsid w:val="002A657F"/>
    <w:rsid w:val="002A73F7"/>
    <w:rsid w:val="002A7CA7"/>
    <w:rsid w:val="002A7DEF"/>
    <w:rsid w:val="002A7EA6"/>
    <w:rsid w:val="002A7EC2"/>
    <w:rsid w:val="002B0198"/>
    <w:rsid w:val="002B01CB"/>
    <w:rsid w:val="002B02AF"/>
    <w:rsid w:val="002B03BA"/>
    <w:rsid w:val="002B0584"/>
    <w:rsid w:val="002B07CD"/>
    <w:rsid w:val="002B0B62"/>
    <w:rsid w:val="002B0F8F"/>
    <w:rsid w:val="002B10BE"/>
    <w:rsid w:val="002B12DA"/>
    <w:rsid w:val="002B1486"/>
    <w:rsid w:val="002B14E1"/>
    <w:rsid w:val="002B1A28"/>
    <w:rsid w:val="002B1E27"/>
    <w:rsid w:val="002B2334"/>
    <w:rsid w:val="002B290B"/>
    <w:rsid w:val="002B2A5A"/>
    <w:rsid w:val="002B2E93"/>
    <w:rsid w:val="002B2F06"/>
    <w:rsid w:val="002B2F1D"/>
    <w:rsid w:val="002B305B"/>
    <w:rsid w:val="002B3422"/>
    <w:rsid w:val="002B357D"/>
    <w:rsid w:val="002B3714"/>
    <w:rsid w:val="002B382F"/>
    <w:rsid w:val="002B3A4C"/>
    <w:rsid w:val="002B3B2F"/>
    <w:rsid w:val="002B3D72"/>
    <w:rsid w:val="002B3EB0"/>
    <w:rsid w:val="002B4048"/>
    <w:rsid w:val="002B435A"/>
    <w:rsid w:val="002B48DC"/>
    <w:rsid w:val="002B493E"/>
    <w:rsid w:val="002B4CE5"/>
    <w:rsid w:val="002B53C0"/>
    <w:rsid w:val="002B58BA"/>
    <w:rsid w:val="002B5C94"/>
    <w:rsid w:val="002B5D5B"/>
    <w:rsid w:val="002B5D90"/>
    <w:rsid w:val="002B5FB1"/>
    <w:rsid w:val="002B6269"/>
    <w:rsid w:val="002B63BB"/>
    <w:rsid w:val="002B67E2"/>
    <w:rsid w:val="002B69E6"/>
    <w:rsid w:val="002B6D4B"/>
    <w:rsid w:val="002B6D89"/>
    <w:rsid w:val="002B7347"/>
    <w:rsid w:val="002B746C"/>
    <w:rsid w:val="002B7642"/>
    <w:rsid w:val="002B76DA"/>
    <w:rsid w:val="002B774F"/>
    <w:rsid w:val="002B77CD"/>
    <w:rsid w:val="002B77E6"/>
    <w:rsid w:val="002B7D88"/>
    <w:rsid w:val="002C075D"/>
    <w:rsid w:val="002C0779"/>
    <w:rsid w:val="002C0DB5"/>
    <w:rsid w:val="002C0E69"/>
    <w:rsid w:val="002C1026"/>
    <w:rsid w:val="002C1199"/>
    <w:rsid w:val="002C1300"/>
    <w:rsid w:val="002C1313"/>
    <w:rsid w:val="002C148C"/>
    <w:rsid w:val="002C154A"/>
    <w:rsid w:val="002C1709"/>
    <w:rsid w:val="002C197C"/>
    <w:rsid w:val="002C1A63"/>
    <w:rsid w:val="002C1ACB"/>
    <w:rsid w:val="002C1E25"/>
    <w:rsid w:val="002C1FDA"/>
    <w:rsid w:val="002C2471"/>
    <w:rsid w:val="002C24AF"/>
    <w:rsid w:val="002C276D"/>
    <w:rsid w:val="002C2831"/>
    <w:rsid w:val="002C2BC2"/>
    <w:rsid w:val="002C2C06"/>
    <w:rsid w:val="002C2EB4"/>
    <w:rsid w:val="002C2FC0"/>
    <w:rsid w:val="002C3311"/>
    <w:rsid w:val="002C356C"/>
    <w:rsid w:val="002C3739"/>
    <w:rsid w:val="002C3A08"/>
    <w:rsid w:val="002C3B95"/>
    <w:rsid w:val="002C3BBD"/>
    <w:rsid w:val="002C3C97"/>
    <w:rsid w:val="002C3D9F"/>
    <w:rsid w:val="002C4202"/>
    <w:rsid w:val="002C4599"/>
    <w:rsid w:val="002C4644"/>
    <w:rsid w:val="002C47AB"/>
    <w:rsid w:val="002C4C61"/>
    <w:rsid w:val="002C4DF5"/>
    <w:rsid w:val="002C4E97"/>
    <w:rsid w:val="002C5003"/>
    <w:rsid w:val="002C52C1"/>
    <w:rsid w:val="002C5338"/>
    <w:rsid w:val="002C53BD"/>
    <w:rsid w:val="002C54F0"/>
    <w:rsid w:val="002C5592"/>
    <w:rsid w:val="002C567C"/>
    <w:rsid w:val="002C577D"/>
    <w:rsid w:val="002C652E"/>
    <w:rsid w:val="002C65EE"/>
    <w:rsid w:val="002C6788"/>
    <w:rsid w:val="002C6864"/>
    <w:rsid w:val="002C6959"/>
    <w:rsid w:val="002C6CF6"/>
    <w:rsid w:val="002C6D02"/>
    <w:rsid w:val="002C6F8D"/>
    <w:rsid w:val="002C716F"/>
    <w:rsid w:val="002C7241"/>
    <w:rsid w:val="002C72B1"/>
    <w:rsid w:val="002C769F"/>
    <w:rsid w:val="002C7859"/>
    <w:rsid w:val="002C7A53"/>
    <w:rsid w:val="002C7BBB"/>
    <w:rsid w:val="002C7EB2"/>
    <w:rsid w:val="002D0136"/>
    <w:rsid w:val="002D03C7"/>
    <w:rsid w:val="002D073D"/>
    <w:rsid w:val="002D0920"/>
    <w:rsid w:val="002D096B"/>
    <w:rsid w:val="002D0C9C"/>
    <w:rsid w:val="002D0E12"/>
    <w:rsid w:val="002D0F01"/>
    <w:rsid w:val="002D1648"/>
    <w:rsid w:val="002D1780"/>
    <w:rsid w:val="002D1878"/>
    <w:rsid w:val="002D19C3"/>
    <w:rsid w:val="002D1EAE"/>
    <w:rsid w:val="002D1FB4"/>
    <w:rsid w:val="002D2082"/>
    <w:rsid w:val="002D229D"/>
    <w:rsid w:val="002D2316"/>
    <w:rsid w:val="002D26C1"/>
    <w:rsid w:val="002D2EA8"/>
    <w:rsid w:val="002D2F16"/>
    <w:rsid w:val="002D3272"/>
    <w:rsid w:val="002D3392"/>
    <w:rsid w:val="002D3713"/>
    <w:rsid w:val="002D37B0"/>
    <w:rsid w:val="002D38A7"/>
    <w:rsid w:val="002D3F69"/>
    <w:rsid w:val="002D3F9C"/>
    <w:rsid w:val="002D4102"/>
    <w:rsid w:val="002D4504"/>
    <w:rsid w:val="002D45CF"/>
    <w:rsid w:val="002D46BA"/>
    <w:rsid w:val="002D4AF9"/>
    <w:rsid w:val="002D5098"/>
    <w:rsid w:val="002D519C"/>
    <w:rsid w:val="002D5570"/>
    <w:rsid w:val="002D55AD"/>
    <w:rsid w:val="002D5786"/>
    <w:rsid w:val="002D5880"/>
    <w:rsid w:val="002D5A15"/>
    <w:rsid w:val="002D5B3F"/>
    <w:rsid w:val="002D5D5E"/>
    <w:rsid w:val="002D6414"/>
    <w:rsid w:val="002D675F"/>
    <w:rsid w:val="002D688A"/>
    <w:rsid w:val="002D68A8"/>
    <w:rsid w:val="002D6D36"/>
    <w:rsid w:val="002D6DBD"/>
    <w:rsid w:val="002D7003"/>
    <w:rsid w:val="002D70E0"/>
    <w:rsid w:val="002D7535"/>
    <w:rsid w:val="002D75A7"/>
    <w:rsid w:val="002D76E7"/>
    <w:rsid w:val="002D788D"/>
    <w:rsid w:val="002D7D1D"/>
    <w:rsid w:val="002D7F3E"/>
    <w:rsid w:val="002E029A"/>
    <w:rsid w:val="002E06A3"/>
    <w:rsid w:val="002E06FE"/>
    <w:rsid w:val="002E0906"/>
    <w:rsid w:val="002E0BCC"/>
    <w:rsid w:val="002E0C44"/>
    <w:rsid w:val="002E0DB4"/>
    <w:rsid w:val="002E1BE0"/>
    <w:rsid w:val="002E1C23"/>
    <w:rsid w:val="002E1C62"/>
    <w:rsid w:val="002E1DFC"/>
    <w:rsid w:val="002E1EA7"/>
    <w:rsid w:val="002E22EE"/>
    <w:rsid w:val="002E22FD"/>
    <w:rsid w:val="002E2570"/>
    <w:rsid w:val="002E25AE"/>
    <w:rsid w:val="002E2BC9"/>
    <w:rsid w:val="002E337B"/>
    <w:rsid w:val="002E34F6"/>
    <w:rsid w:val="002E3633"/>
    <w:rsid w:val="002E3781"/>
    <w:rsid w:val="002E3AF1"/>
    <w:rsid w:val="002E3ED3"/>
    <w:rsid w:val="002E3EDC"/>
    <w:rsid w:val="002E41B7"/>
    <w:rsid w:val="002E44D7"/>
    <w:rsid w:val="002E53DF"/>
    <w:rsid w:val="002E54C5"/>
    <w:rsid w:val="002E58B7"/>
    <w:rsid w:val="002E5B3E"/>
    <w:rsid w:val="002E5C50"/>
    <w:rsid w:val="002E5EDD"/>
    <w:rsid w:val="002E60FA"/>
    <w:rsid w:val="002E6135"/>
    <w:rsid w:val="002E629E"/>
    <w:rsid w:val="002E6357"/>
    <w:rsid w:val="002E64ED"/>
    <w:rsid w:val="002E6B80"/>
    <w:rsid w:val="002E7112"/>
    <w:rsid w:val="002E726F"/>
    <w:rsid w:val="002E73D4"/>
    <w:rsid w:val="002E75D7"/>
    <w:rsid w:val="002F0369"/>
    <w:rsid w:val="002F08B4"/>
    <w:rsid w:val="002F08C6"/>
    <w:rsid w:val="002F096B"/>
    <w:rsid w:val="002F096E"/>
    <w:rsid w:val="002F1253"/>
    <w:rsid w:val="002F16A4"/>
    <w:rsid w:val="002F1782"/>
    <w:rsid w:val="002F17B2"/>
    <w:rsid w:val="002F1B14"/>
    <w:rsid w:val="002F21A9"/>
    <w:rsid w:val="002F224F"/>
    <w:rsid w:val="002F23F8"/>
    <w:rsid w:val="002F2742"/>
    <w:rsid w:val="002F2CE8"/>
    <w:rsid w:val="002F2DCB"/>
    <w:rsid w:val="002F2EDA"/>
    <w:rsid w:val="002F3261"/>
    <w:rsid w:val="002F3284"/>
    <w:rsid w:val="002F36A6"/>
    <w:rsid w:val="002F3884"/>
    <w:rsid w:val="002F38D8"/>
    <w:rsid w:val="002F3A6D"/>
    <w:rsid w:val="002F3D8E"/>
    <w:rsid w:val="002F3DE2"/>
    <w:rsid w:val="002F3FC2"/>
    <w:rsid w:val="002F401D"/>
    <w:rsid w:val="002F452A"/>
    <w:rsid w:val="002F45F6"/>
    <w:rsid w:val="002F49E3"/>
    <w:rsid w:val="002F4BB0"/>
    <w:rsid w:val="002F4BBB"/>
    <w:rsid w:val="002F4C9D"/>
    <w:rsid w:val="002F4D23"/>
    <w:rsid w:val="002F52A1"/>
    <w:rsid w:val="002F530C"/>
    <w:rsid w:val="002F63C4"/>
    <w:rsid w:val="002F6480"/>
    <w:rsid w:val="002F659F"/>
    <w:rsid w:val="002F65C0"/>
    <w:rsid w:val="002F67E4"/>
    <w:rsid w:val="002F6B1C"/>
    <w:rsid w:val="002F6DA1"/>
    <w:rsid w:val="002F6EBA"/>
    <w:rsid w:val="002F71E9"/>
    <w:rsid w:val="002F7414"/>
    <w:rsid w:val="002F7524"/>
    <w:rsid w:val="002F759B"/>
    <w:rsid w:val="002F7619"/>
    <w:rsid w:val="002F7A40"/>
    <w:rsid w:val="00300057"/>
    <w:rsid w:val="00300248"/>
    <w:rsid w:val="0030032D"/>
    <w:rsid w:val="00300778"/>
    <w:rsid w:val="003007B5"/>
    <w:rsid w:val="00300943"/>
    <w:rsid w:val="0030106C"/>
    <w:rsid w:val="00301381"/>
    <w:rsid w:val="00301A88"/>
    <w:rsid w:val="00301B79"/>
    <w:rsid w:val="00301C0D"/>
    <w:rsid w:val="00301F13"/>
    <w:rsid w:val="00302042"/>
    <w:rsid w:val="00302451"/>
    <w:rsid w:val="003027D1"/>
    <w:rsid w:val="00302980"/>
    <w:rsid w:val="003029B8"/>
    <w:rsid w:val="003029F0"/>
    <w:rsid w:val="00302A52"/>
    <w:rsid w:val="00302B43"/>
    <w:rsid w:val="00302EEE"/>
    <w:rsid w:val="00303176"/>
    <w:rsid w:val="0030328B"/>
    <w:rsid w:val="00303597"/>
    <w:rsid w:val="00303C5E"/>
    <w:rsid w:val="00303C91"/>
    <w:rsid w:val="00303F10"/>
    <w:rsid w:val="00303FB4"/>
    <w:rsid w:val="00304050"/>
    <w:rsid w:val="00304986"/>
    <w:rsid w:val="00304CDF"/>
    <w:rsid w:val="00304EB1"/>
    <w:rsid w:val="00305019"/>
    <w:rsid w:val="00305351"/>
    <w:rsid w:val="00305BA8"/>
    <w:rsid w:val="00305DAF"/>
    <w:rsid w:val="00305EBD"/>
    <w:rsid w:val="00306431"/>
    <w:rsid w:val="0030650E"/>
    <w:rsid w:val="0030681E"/>
    <w:rsid w:val="00306A2A"/>
    <w:rsid w:val="00306AE6"/>
    <w:rsid w:val="00306AEE"/>
    <w:rsid w:val="00307010"/>
    <w:rsid w:val="0030753A"/>
    <w:rsid w:val="003076D9"/>
    <w:rsid w:val="0030785E"/>
    <w:rsid w:val="00307FEE"/>
    <w:rsid w:val="00310110"/>
    <w:rsid w:val="0031012A"/>
    <w:rsid w:val="00310143"/>
    <w:rsid w:val="0031047D"/>
    <w:rsid w:val="00310550"/>
    <w:rsid w:val="0031086B"/>
    <w:rsid w:val="00310BA7"/>
    <w:rsid w:val="003110E8"/>
    <w:rsid w:val="0031119B"/>
    <w:rsid w:val="003113D2"/>
    <w:rsid w:val="00311824"/>
    <w:rsid w:val="003118D3"/>
    <w:rsid w:val="00312143"/>
    <w:rsid w:val="0031220B"/>
    <w:rsid w:val="00312247"/>
    <w:rsid w:val="003122DC"/>
    <w:rsid w:val="003123EA"/>
    <w:rsid w:val="00312446"/>
    <w:rsid w:val="003129B2"/>
    <w:rsid w:val="00312B0B"/>
    <w:rsid w:val="00312FB1"/>
    <w:rsid w:val="003130C9"/>
    <w:rsid w:val="0031321C"/>
    <w:rsid w:val="003132C1"/>
    <w:rsid w:val="00313791"/>
    <w:rsid w:val="003138C7"/>
    <w:rsid w:val="00313A58"/>
    <w:rsid w:val="00313D00"/>
    <w:rsid w:val="00313EAF"/>
    <w:rsid w:val="0031410E"/>
    <w:rsid w:val="00314384"/>
    <w:rsid w:val="00314529"/>
    <w:rsid w:val="0031453B"/>
    <w:rsid w:val="00314AC7"/>
    <w:rsid w:val="00314BBC"/>
    <w:rsid w:val="00314EB9"/>
    <w:rsid w:val="00314EC6"/>
    <w:rsid w:val="00314F12"/>
    <w:rsid w:val="0031522B"/>
    <w:rsid w:val="0031556F"/>
    <w:rsid w:val="0031583D"/>
    <w:rsid w:val="00315C8F"/>
    <w:rsid w:val="00315D31"/>
    <w:rsid w:val="00315D5C"/>
    <w:rsid w:val="00316CBD"/>
    <w:rsid w:val="00316E34"/>
    <w:rsid w:val="0031701E"/>
    <w:rsid w:val="0031745F"/>
    <w:rsid w:val="0031750B"/>
    <w:rsid w:val="0031788F"/>
    <w:rsid w:val="00317BDB"/>
    <w:rsid w:val="00317D2F"/>
    <w:rsid w:val="00317EE1"/>
    <w:rsid w:val="0032060E"/>
    <w:rsid w:val="00321589"/>
    <w:rsid w:val="00321731"/>
    <w:rsid w:val="00321837"/>
    <w:rsid w:val="003218B6"/>
    <w:rsid w:val="00321F15"/>
    <w:rsid w:val="00322458"/>
    <w:rsid w:val="00322A56"/>
    <w:rsid w:val="00322B9C"/>
    <w:rsid w:val="00322C7D"/>
    <w:rsid w:val="00322E38"/>
    <w:rsid w:val="00322EB0"/>
    <w:rsid w:val="003234D6"/>
    <w:rsid w:val="00323C98"/>
    <w:rsid w:val="00323CA2"/>
    <w:rsid w:val="00323F80"/>
    <w:rsid w:val="00324042"/>
    <w:rsid w:val="003245D3"/>
    <w:rsid w:val="003246BD"/>
    <w:rsid w:val="00324CDB"/>
    <w:rsid w:val="00324F36"/>
    <w:rsid w:val="00324F78"/>
    <w:rsid w:val="003250D4"/>
    <w:rsid w:val="003250DD"/>
    <w:rsid w:val="00325431"/>
    <w:rsid w:val="003254A4"/>
    <w:rsid w:val="00325634"/>
    <w:rsid w:val="0032572B"/>
    <w:rsid w:val="00325868"/>
    <w:rsid w:val="00325F0D"/>
    <w:rsid w:val="00325F51"/>
    <w:rsid w:val="003260B1"/>
    <w:rsid w:val="003260F0"/>
    <w:rsid w:val="0032611A"/>
    <w:rsid w:val="003261C2"/>
    <w:rsid w:val="00326505"/>
    <w:rsid w:val="0032651E"/>
    <w:rsid w:val="00326631"/>
    <w:rsid w:val="0032665D"/>
    <w:rsid w:val="003266E5"/>
    <w:rsid w:val="00326743"/>
    <w:rsid w:val="0032674D"/>
    <w:rsid w:val="00326D18"/>
    <w:rsid w:val="00326D1A"/>
    <w:rsid w:val="00327206"/>
    <w:rsid w:val="0032741C"/>
    <w:rsid w:val="00327426"/>
    <w:rsid w:val="00327437"/>
    <w:rsid w:val="0032759F"/>
    <w:rsid w:val="0032762F"/>
    <w:rsid w:val="003277C4"/>
    <w:rsid w:val="003278D7"/>
    <w:rsid w:val="00327908"/>
    <w:rsid w:val="00327A7B"/>
    <w:rsid w:val="0033057A"/>
    <w:rsid w:val="003308A8"/>
    <w:rsid w:val="00330C71"/>
    <w:rsid w:val="00330F70"/>
    <w:rsid w:val="00330F97"/>
    <w:rsid w:val="003312BD"/>
    <w:rsid w:val="0033172B"/>
    <w:rsid w:val="00331AD4"/>
    <w:rsid w:val="00331C29"/>
    <w:rsid w:val="00331E48"/>
    <w:rsid w:val="0033223E"/>
    <w:rsid w:val="00332333"/>
    <w:rsid w:val="00332478"/>
    <w:rsid w:val="00332EAC"/>
    <w:rsid w:val="00332FB2"/>
    <w:rsid w:val="0033316E"/>
    <w:rsid w:val="003335F4"/>
    <w:rsid w:val="00333905"/>
    <w:rsid w:val="0033396A"/>
    <w:rsid w:val="00333A4A"/>
    <w:rsid w:val="00333E2C"/>
    <w:rsid w:val="00333FFA"/>
    <w:rsid w:val="00334023"/>
    <w:rsid w:val="003340A1"/>
    <w:rsid w:val="0033456D"/>
    <w:rsid w:val="0033468A"/>
    <w:rsid w:val="00334872"/>
    <w:rsid w:val="00334B95"/>
    <w:rsid w:val="00334DDA"/>
    <w:rsid w:val="00334E02"/>
    <w:rsid w:val="00334E0D"/>
    <w:rsid w:val="00335054"/>
    <w:rsid w:val="00335593"/>
    <w:rsid w:val="003355DA"/>
    <w:rsid w:val="0033570D"/>
    <w:rsid w:val="00335A7F"/>
    <w:rsid w:val="00335A8E"/>
    <w:rsid w:val="00335E92"/>
    <w:rsid w:val="003362A2"/>
    <w:rsid w:val="00336338"/>
    <w:rsid w:val="003365CA"/>
    <w:rsid w:val="003368BD"/>
    <w:rsid w:val="00336A55"/>
    <w:rsid w:val="00336B71"/>
    <w:rsid w:val="00336FD0"/>
    <w:rsid w:val="00337041"/>
    <w:rsid w:val="003370A5"/>
    <w:rsid w:val="003370B9"/>
    <w:rsid w:val="00337113"/>
    <w:rsid w:val="003371D2"/>
    <w:rsid w:val="003375D3"/>
    <w:rsid w:val="00337697"/>
    <w:rsid w:val="0033772F"/>
    <w:rsid w:val="003377E2"/>
    <w:rsid w:val="00337A02"/>
    <w:rsid w:val="00337B29"/>
    <w:rsid w:val="00337B58"/>
    <w:rsid w:val="00337C06"/>
    <w:rsid w:val="00337ECA"/>
    <w:rsid w:val="0034007E"/>
    <w:rsid w:val="00340401"/>
    <w:rsid w:val="00340445"/>
    <w:rsid w:val="00340AD9"/>
    <w:rsid w:val="00340D25"/>
    <w:rsid w:val="0034127A"/>
    <w:rsid w:val="00341443"/>
    <w:rsid w:val="003416C5"/>
    <w:rsid w:val="00341704"/>
    <w:rsid w:val="00341E0D"/>
    <w:rsid w:val="00341E43"/>
    <w:rsid w:val="0034233C"/>
    <w:rsid w:val="003425FA"/>
    <w:rsid w:val="00342842"/>
    <w:rsid w:val="0034293C"/>
    <w:rsid w:val="003429DD"/>
    <w:rsid w:val="00342DBB"/>
    <w:rsid w:val="0034316E"/>
    <w:rsid w:val="0034317F"/>
    <w:rsid w:val="003431CB"/>
    <w:rsid w:val="00343445"/>
    <w:rsid w:val="00343581"/>
    <w:rsid w:val="00343920"/>
    <w:rsid w:val="003439C1"/>
    <w:rsid w:val="003439E7"/>
    <w:rsid w:val="00343C14"/>
    <w:rsid w:val="00343C3F"/>
    <w:rsid w:val="00343D43"/>
    <w:rsid w:val="00344314"/>
    <w:rsid w:val="00344519"/>
    <w:rsid w:val="00344787"/>
    <w:rsid w:val="00344A24"/>
    <w:rsid w:val="00344CC1"/>
    <w:rsid w:val="00345240"/>
    <w:rsid w:val="003454BF"/>
    <w:rsid w:val="003458D9"/>
    <w:rsid w:val="00345956"/>
    <w:rsid w:val="003459D9"/>
    <w:rsid w:val="00345A12"/>
    <w:rsid w:val="00345A61"/>
    <w:rsid w:val="00345BC9"/>
    <w:rsid w:val="0034620C"/>
    <w:rsid w:val="00346212"/>
    <w:rsid w:val="0034621B"/>
    <w:rsid w:val="00346348"/>
    <w:rsid w:val="003463A9"/>
    <w:rsid w:val="003466B3"/>
    <w:rsid w:val="00346D1E"/>
    <w:rsid w:val="00346D27"/>
    <w:rsid w:val="00346DF2"/>
    <w:rsid w:val="00347890"/>
    <w:rsid w:val="0034797B"/>
    <w:rsid w:val="00347E2D"/>
    <w:rsid w:val="00347F95"/>
    <w:rsid w:val="0035023C"/>
    <w:rsid w:val="00350448"/>
    <w:rsid w:val="003504A7"/>
    <w:rsid w:val="0035056B"/>
    <w:rsid w:val="00350C35"/>
    <w:rsid w:val="00350E70"/>
    <w:rsid w:val="00350FC6"/>
    <w:rsid w:val="00351129"/>
    <w:rsid w:val="00351442"/>
    <w:rsid w:val="00351A4B"/>
    <w:rsid w:val="00351A5A"/>
    <w:rsid w:val="00351B04"/>
    <w:rsid w:val="0035202E"/>
    <w:rsid w:val="0035229E"/>
    <w:rsid w:val="0035252A"/>
    <w:rsid w:val="003526F4"/>
    <w:rsid w:val="00352913"/>
    <w:rsid w:val="00352C1B"/>
    <w:rsid w:val="00352C57"/>
    <w:rsid w:val="003531C3"/>
    <w:rsid w:val="003534CF"/>
    <w:rsid w:val="00353DAE"/>
    <w:rsid w:val="00353FB1"/>
    <w:rsid w:val="003543CC"/>
    <w:rsid w:val="00354615"/>
    <w:rsid w:val="00354650"/>
    <w:rsid w:val="00354B7D"/>
    <w:rsid w:val="00354D9E"/>
    <w:rsid w:val="00354E64"/>
    <w:rsid w:val="00355472"/>
    <w:rsid w:val="00355AF6"/>
    <w:rsid w:val="00355D92"/>
    <w:rsid w:val="00355E18"/>
    <w:rsid w:val="00355F14"/>
    <w:rsid w:val="00356075"/>
    <w:rsid w:val="00356135"/>
    <w:rsid w:val="0035621D"/>
    <w:rsid w:val="003567B2"/>
    <w:rsid w:val="00356E9C"/>
    <w:rsid w:val="003573C4"/>
    <w:rsid w:val="00357544"/>
    <w:rsid w:val="003575D9"/>
    <w:rsid w:val="00357722"/>
    <w:rsid w:val="00357A02"/>
    <w:rsid w:val="00357A03"/>
    <w:rsid w:val="00357B98"/>
    <w:rsid w:val="00357FF1"/>
    <w:rsid w:val="003601E6"/>
    <w:rsid w:val="0036049C"/>
    <w:rsid w:val="003605B2"/>
    <w:rsid w:val="00360880"/>
    <w:rsid w:val="003609AC"/>
    <w:rsid w:val="00360A8A"/>
    <w:rsid w:val="00360D78"/>
    <w:rsid w:val="003610EA"/>
    <w:rsid w:val="0036125A"/>
    <w:rsid w:val="00361280"/>
    <w:rsid w:val="00361360"/>
    <w:rsid w:val="00361B84"/>
    <w:rsid w:val="0036204B"/>
    <w:rsid w:val="00362074"/>
    <w:rsid w:val="0036239D"/>
    <w:rsid w:val="0036248E"/>
    <w:rsid w:val="0036299C"/>
    <w:rsid w:val="00362B09"/>
    <w:rsid w:val="00362DD9"/>
    <w:rsid w:val="00362F56"/>
    <w:rsid w:val="00363288"/>
    <w:rsid w:val="00363816"/>
    <w:rsid w:val="00363CE5"/>
    <w:rsid w:val="00363D4B"/>
    <w:rsid w:val="003643C7"/>
    <w:rsid w:val="00364607"/>
    <w:rsid w:val="003646DA"/>
    <w:rsid w:val="00364A2E"/>
    <w:rsid w:val="00364ACE"/>
    <w:rsid w:val="00364C44"/>
    <w:rsid w:val="00364D5C"/>
    <w:rsid w:val="00364DB7"/>
    <w:rsid w:val="0036504F"/>
    <w:rsid w:val="00365194"/>
    <w:rsid w:val="0036519E"/>
    <w:rsid w:val="00365273"/>
    <w:rsid w:val="0036557B"/>
    <w:rsid w:val="00365AC5"/>
    <w:rsid w:val="00365C5E"/>
    <w:rsid w:val="003660F8"/>
    <w:rsid w:val="00366109"/>
    <w:rsid w:val="0036628C"/>
    <w:rsid w:val="003668F6"/>
    <w:rsid w:val="00366A86"/>
    <w:rsid w:val="00367268"/>
    <w:rsid w:val="003674D4"/>
    <w:rsid w:val="003676B3"/>
    <w:rsid w:val="003677E9"/>
    <w:rsid w:val="003679E7"/>
    <w:rsid w:val="00367AD0"/>
    <w:rsid w:val="00367BE4"/>
    <w:rsid w:val="00367EEF"/>
    <w:rsid w:val="0037038A"/>
    <w:rsid w:val="003704B5"/>
    <w:rsid w:val="00370680"/>
    <w:rsid w:val="00370801"/>
    <w:rsid w:val="003708F1"/>
    <w:rsid w:val="00370DAC"/>
    <w:rsid w:val="00370E3B"/>
    <w:rsid w:val="0037166B"/>
    <w:rsid w:val="00371877"/>
    <w:rsid w:val="00371DD8"/>
    <w:rsid w:val="00371EAC"/>
    <w:rsid w:val="00371F23"/>
    <w:rsid w:val="00371F8C"/>
    <w:rsid w:val="003722FA"/>
    <w:rsid w:val="003723E0"/>
    <w:rsid w:val="00372696"/>
    <w:rsid w:val="00372A8E"/>
    <w:rsid w:val="00373373"/>
    <w:rsid w:val="0037370C"/>
    <w:rsid w:val="00373720"/>
    <w:rsid w:val="00373B7D"/>
    <w:rsid w:val="00373BFB"/>
    <w:rsid w:val="003740AF"/>
    <w:rsid w:val="0037413D"/>
    <w:rsid w:val="00374384"/>
    <w:rsid w:val="00374458"/>
    <w:rsid w:val="00374730"/>
    <w:rsid w:val="00374A0D"/>
    <w:rsid w:val="00374B06"/>
    <w:rsid w:val="00374D83"/>
    <w:rsid w:val="00374E31"/>
    <w:rsid w:val="00375033"/>
    <w:rsid w:val="00375145"/>
    <w:rsid w:val="00375271"/>
    <w:rsid w:val="003753B3"/>
    <w:rsid w:val="003755AD"/>
    <w:rsid w:val="003758A7"/>
    <w:rsid w:val="00375B83"/>
    <w:rsid w:val="00375E2C"/>
    <w:rsid w:val="00376239"/>
    <w:rsid w:val="003762A4"/>
    <w:rsid w:val="00376398"/>
    <w:rsid w:val="00376B93"/>
    <w:rsid w:val="00376CE2"/>
    <w:rsid w:val="00376EE5"/>
    <w:rsid w:val="003770E4"/>
    <w:rsid w:val="0037721A"/>
    <w:rsid w:val="00377838"/>
    <w:rsid w:val="00377994"/>
    <w:rsid w:val="00377EA1"/>
    <w:rsid w:val="003800F8"/>
    <w:rsid w:val="003803FF"/>
    <w:rsid w:val="00380453"/>
    <w:rsid w:val="0038050C"/>
    <w:rsid w:val="00380962"/>
    <w:rsid w:val="00380986"/>
    <w:rsid w:val="00380D88"/>
    <w:rsid w:val="003810A0"/>
    <w:rsid w:val="003817B7"/>
    <w:rsid w:val="00381C38"/>
    <w:rsid w:val="00381D6A"/>
    <w:rsid w:val="0038205C"/>
    <w:rsid w:val="0038231E"/>
    <w:rsid w:val="00382424"/>
    <w:rsid w:val="00382525"/>
    <w:rsid w:val="0038258A"/>
    <w:rsid w:val="00382638"/>
    <w:rsid w:val="00382794"/>
    <w:rsid w:val="003827AD"/>
    <w:rsid w:val="0038285E"/>
    <w:rsid w:val="00382E89"/>
    <w:rsid w:val="00383248"/>
    <w:rsid w:val="003839E1"/>
    <w:rsid w:val="00383EB9"/>
    <w:rsid w:val="00384029"/>
    <w:rsid w:val="00384199"/>
    <w:rsid w:val="003848A5"/>
    <w:rsid w:val="00384AB5"/>
    <w:rsid w:val="00384B04"/>
    <w:rsid w:val="00384D2A"/>
    <w:rsid w:val="003850E2"/>
    <w:rsid w:val="00385194"/>
    <w:rsid w:val="00385583"/>
    <w:rsid w:val="003856CA"/>
    <w:rsid w:val="003857BA"/>
    <w:rsid w:val="003858FD"/>
    <w:rsid w:val="00385A6C"/>
    <w:rsid w:val="00385D0D"/>
    <w:rsid w:val="003863D5"/>
    <w:rsid w:val="00386BFB"/>
    <w:rsid w:val="00386F60"/>
    <w:rsid w:val="0038704B"/>
    <w:rsid w:val="003873DB"/>
    <w:rsid w:val="003876ED"/>
    <w:rsid w:val="00387BCA"/>
    <w:rsid w:val="00387D75"/>
    <w:rsid w:val="00390446"/>
    <w:rsid w:val="00390616"/>
    <w:rsid w:val="00390837"/>
    <w:rsid w:val="00390838"/>
    <w:rsid w:val="0039091B"/>
    <w:rsid w:val="00390A12"/>
    <w:rsid w:val="00390E7E"/>
    <w:rsid w:val="00390FB2"/>
    <w:rsid w:val="0039134C"/>
    <w:rsid w:val="003913CB"/>
    <w:rsid w:val="003915FF"/>
    <w:rsid w:val="003922E1"/>
    <w:rsid w:val="0039284E"/>
    <w:rsid w:val="00393672"/>
    <w:rsid w:val="00393A38"/>
    <w:rsid w:val="00393AB0"/>
    <w:rsid w:val="00393AE9"/>
    <w:rsid w:val="00393B08"/>
    <w:rsid w:val="00393B7D"/>
    <w:rsid w:val="00393CD9"/>
    <w:rsid w:val="00393CF8"/>
    <w:rsid w:val="00393F1E"/>
    <w:rsid w:val="003940A6"/>
    <w:rsid w:val="00394682"/>
    <w:rsid w:val="003947DA"/>
    <w:rsid w:val="00394B1B"/>
    <w:rsid w:val="00394F57"/>
    <w:rsid w:val="003952AD"/>
    <w:rsid w:val="0039532B"/>
    <w:rsid w:val="00395679"/>
    <w:rsid w:val="00395B45"/>
    <w:rsid w:val="00396600"/>
    <w:rsid w:val="003967B1"/>
    <w:rsid w:val="003967FF"/>
    <w:rsid w:val="00396C2E"/>
    <w:rsid w:val="00396C3D"/>
    <w:rsid w:val="00396D0F"/>
    <w:rsid w:val="00396F2D"/>
    <w:rsid w:val="0039741E"/>
    <w:rsid w:val="00397603"/>
    <w:rsid w:val="003979CF"/>
    <w:rsid w:val="00397ABF"/>
    <w:rsid w:val="00397E55"/>
    <w:rsid w:val="00397F40"/>
    <w:rsid w:val="003A071D"/>
    <w:rsid w:val="003A0988"/>
    <w:rsid w:val="003A0CF3"/>
    <w:rsid w:val="003A154D"/>
    <w:rsid w:val="003A1B94"/>
    <w:rsid w:val="003A1CAD"/>
    <w:rsid w:val="003A1DFE"/>
    <w:rsid w:val="003A1E68"/>
    <w:rsid w:val="003A2134"/>
    <w:rsid w:val="003A23F5"/>
    <w:rsid w:val="003A24D7"/>
    <w:rsid w:val="003A2538"/>
    <w:rsid w:val="003A29C4"/>
    <w:rsid w:val="003A2C0E"/>
    <w:rsid w:val="003A2DFC"/>
    <w:rsid w:val="003A2FC6"/>
    <w:rsid w:val="003A3197"/>
    <w:rsid w:val="003A320C"/>
    <w:rsid w:val="003A3865"/>
    <w:rsid w:val="003A3C9C"/>
    <w:rsid w:val="003A3DE9"/>
    <w:rsid w:val="003A3FFF"/>
    <w:rsid w:val="003A43C7"/>
    <w:rsid w:val="003A483A"/>
    <w:rsid w:val="003A4A6A"/>
    <w:rsid w:val="003A4B0A"/>
    <w:rsid w:val="003A4B26"/>
    <w:rsid w:val="003A4C4A"/>
    <w:rsid w:val="003A5172"/>
    <w:rsid w:val="003A51B0"/>
    <w:rsid w:val="003A539A"/>
    <w:rsid w:val="003A55F4"/>
    <w:rsid w:val="003A565A"/>
    <w:rsid w:val="003A5BD0"/>
    <w:rsid w:val="003A5E1B"/>
    <w:rsid w:val="003A5F63"/>
    <w:rsid w:val="003A5FDA"/>
    <w:rsid w:val="003A62D0"/>
    <w:rsid w:val="003A6459"/>
    <w:rsid w:val="003A64AB"/>
    <w:rsid w:val="003A663A"/>
    <w:rsid w:val="003A6856"/>
    <w:rsid w:val="003A68CA"/>
    <w:rsid w:val="003A6906"/>
    <w:rsid w:val="003A6988"/>
    <w:rsid w:val="003A6F21"/>
    <w:rsid w:val="003A6FC4"/>
    <w:rsid w:val="003A7034"/>
    <w:rsid w:val="003A71BB"/>
    <w:rsid w:val="003A71C1"/>
    <w:rsid w:val="003A71F9"/>
    <w:rsid w:val="003A741E"/>
    <w:rsid w:val="003A74FA"/>
    <w:rsid w:val="003A78C2"/>
    <w:rsid w:val="003A7C02"/>
    <w:rsid w:val="003A7E12"/>
    <w:rsid w:val="003B002A"/>
    <w:rsid w:val="003B04BA"/>
    <w:rsid w:val="003B05DE"/>
    <w:rsid w:val="003B072F"/>
    <w:rsid w:val="003B0743"/>
    <w:rsid w:val="003B081B"/>
    <w:rsid w:val="003B0847"/>
    <w:rsid w:val="003B0934"/>
    <w:rsid w:val="003B0A9A"/>
    <w:rsid w:val="003B0AF2"/>
    <w:rsid w:val="003B0C8C"/>
    <w:rsid w:val="003B0ECF"/>
    <w:rsid w:val="003B0FCF"/>
    <w:rsid w:val="003B1283"/>
    <w:rsid w:val="003B157B"/>
    <w:rsid w:val="003B1907"/>
    <w:rsid w:val="003B1AF5"/>
    <w:rsid w:val="003B1B53"/>
    <w:rsid w:val="003B1D91"/>
    <w:rsid w:val="003B1F6C"/>
    <w:rsid w:val="003B20A7"/>
    <w:rsid w:val="003B26FE"/>
    <w:rsid w:val="003B2931"/>
    <w:rsid w:val="003B2AA2"/>
    <w:rsid w:val="003B2D04"/>
    <w:rsid w:val="003B2D07"/>
    <w:rsid w:val="003B328A"/>
    <w:rsid w:val="003B32A7"/>
    <w:rsid w:val="003B3428"/>
    <w:rsid w:val="003B35F0"/>
    <w:rsid w:val="003B3708"/>
    <w:rsid w:val="003B371B"/>
    <w:rsid w:val="003B3907"/>
    <w:rsid w:val="003B3F70"/>
    <w:rsid w:val="003B4113"/>
    <w:rsid w:val="003B41E0"/>
    <w:rsid w:val="003B42BE"/>
    <w:rsid w:val="003B44BD"/>
    <w:rsid w:val="003B44D4"/>
    <w:rsid w:val="003B4706"/>
    <w:rsid w:val="003B494D"/>
    <w:rsid w:val="003B4E75"/>
    <w:rsid w:val="003B4F34"/>
    <w:rsid w:val="003B5118"/>
    <w:rsid w:val="003B5170"/>
    <w:rsid w:val="003B5767"/>
    <w:rsid w:val="003B5787"/>
    <w:rsid w:val="003B5828"/>
    <w:rsid w:val="003B5E15"/>
    <w:rsid w:val="003B5EDA"/>
    <w:rsid w:val="003B6052"/>
    <w:rsid w:val="003B6217"/>
    <w:rsid w:val="003B6AF7"/>
    <w:rsid w:val="003B6C8E"/>
    <w:rsid w:val="003B6DA7"/>
    <w:rsid w:val="003B778D"/>
    <w:rsid w:val="003B7D2A"/>
    <w:rsid w:val="003B7DC5"/>
    <w:rsid w:val="003B7F73"/>
    <w:rsid w:val="003C0333"/>
    <w:rsid w:val="003C0622"/>
    <w:rsid w:val="003C07C5"/>
    <w:rsid w:val="003C0A23"/>
    <w:rsid w:val="003C0AE0"/>
    <w:rsid w:val="003C0BA0"/>
    <w:rsid w:val="003C0BF8"/>
    <w:rsid w:val="003C0C7B"/>
    <w:rsid w:val="003C0D5E"/>
    <w:rsid w:val="003C0EFC"/>
    <w:rsid w:val="003C131B"/>
    <w:rsid w:val="003C18F7"/>
    <w:rsid w:val="003C1DE5"/>
    <w:rsid w:val="003C1EFE"/>
    <w:rsid w:val="003C2216"/>
    <w:rsid w:val="003C22E5"/>
    <w:rsid w:val="003C235C"/>
    <w:rsid w:val="003C2621"/>
    <w:rsid w:val="003C269E"/>
    <w:rsid w:val="003C2D0F"/>
    <w:rsid w:val="003C2D86"/>
    <w:rsid w:val="003C2E1F"/>
    <w:rsid w:val="003C30A0"/>
    <w:rsid w:val="003C34A8"/>
    <w:rsid w:val="003C34C6"/>
    <w:rsid w:val="003C4AF2"/>
    <w:rsid w:val="003C4B09"/>
    <w:rsid w:val="003C4D4C"/>
    <w:rsid w:val="003C4E73"/>
    <w:rsid w:val="003C4F15"/>
    <w:rsid w:val="003C4F29"/>
    <w:rsid w:val="003C50BE"/>
    <w:rsid w:val="003C50C7"/>
    <w:rsid w:val="003C55FC"/>
    <w:rsid w:val="003C5633"/>
    <w:rsid w:val="003C5840"/>
    <w:rsid w:val="003C60D4"/>
    <w:rsid w:val="003C6BD6"/>
    <w:rsid w:val="003C6BE9"/>
    <w:rsid w:val="003C6CBD"/>
    <w:rsid w:val="003C6EED"/>
    <w:rsid w:val="003C75EA"/>
    <w:rsid w:val="003C788E"/>
    <w:rsid w:val="003C795E"/>
    <w:rsid w:val="003C7D97"/>
    <w:rsid w:val="003C7E72"/>
    <w:rsid w:val="003D007A"/>
    <w:rsid w:val="003D02C1"/>
    <w:rsid w:val="003D03DA"/>
    <w:rsid w:val="003D0407"/>
    <w:rsid w:val="003D0550"/>
    <w:rsid w:val="003D07D8"/>
    <w:rsid w:val="003D08C5"/>
    <w:rsid w:val="003D0A3D"/>
    <w:rsid w:val="003D0B24"/>
    <w:rsid w:val="003D0E1F"/>
    <w:rsid w:val="003D0FCC"/>
    <w:rsid w:val="003D10F6"/>
    <w:rsid w:val="003D12CB"/>
    <w:rsid w:val="003D1B12"/>
    <w:rsid w:val="003D1BCF"/>
    <w:rsid w:val="003D1C01"/>
    <w:rsid w:val="003D1C22"/>
    <w:rsid w:val="003D1C79"/>
    <w:rsid w:val="003D1D92"/>
    <w:rsid w:val="003D2002"/>
    <w:rsid w:val="003D2202"/>
    <w:rsid w:val="003D282A"/>
    <w:rsid w:val="003D2CB9"/>
    <w:rsid w:val="003D3362"/>
    <w:rsid w:val="003D345A"/>
    <w:rsid w:val="003D3806"/>
    <w:rsid w:val="003D3CEF"/>
    <w:rsid w:val="003D3DD0"/>
    <w:rsid w:val="003D3F89"/>
    <w:rsid w:val="003D42F6"/>
    <w:rsid w:val="003D44F5"/>
    <w:rsid w:val="003D4837"/>
    <w:rsid w:val="003D4DE3"/>
    <w:rsid w:val="003D5326"/>
    <w:rsid w:val="003D53C7"/>
    <w:rsid w:val="003D5605"/>
    <w:rsid w:val="003D5658"/>
    <w:rsid w:val="003D56DF"/>
    <w:rsid w:val="003D5921"/>
    <w:rsid w:val="003D5A0B"/>
    <w:rsid w:val="003D602C"/>
    <w:rsid w:val="003D6628"/>
    <w:rsid w:val="003D6926"/>
    <w:rsid w:val="003D6A69"/>
    <w:rsid w:val="003D6CAD"/>
    <w:rsid w:val="003D6EBA"/>
    <w:rsid w:val="003D70DC"/>
    <w:rsid w:val="003D7163"/>
    <w:rsid w:val="003D71E5"/>
    <w:rsid w:val="003D749B"/>
    <w:rsid w:val="003D7513"/>
    <w:rsid w:val="003D7EBF"/>
    <w:rsid w:val="003D7F18"/>
    <w:rsid w:val="003E0051"/>
    <w:rsid w:val="003E051D"/>
    <w:rsid w:val="003E0741"/>
    <w:rsid w:val="003E0B55"/>
    <w:rsid w:val="003E0D7A"/>
    <w:rsid w:val="003E0F74"/>
    <w:rsid w:val="003E0FBC"/>
    <w:rsid w:val="003E0FF6"/>
    <w:rsid w:val="003E12E7"/>
    <w:rsid w:val="003E13B4"/>
    <w:rsid w:val="003E13DA"/>
    <w:rsid w:val="003E17CE"/>
    <w:rsid w:val="003E17D7"/>
    <w:rsid w:val="003E1A3A"/>
    <w:rsid w:val="003E2802"/>
    <w:rsid w:val="003E3000"/>
    <w:rsid w:val="003E323E"/>
    <w:rsid w:val="003E33E2"/>
    <w:rsid w:val="003E3403"/>
    <w:rsid w:val="003E3C2A"/>
    <w:rsid w:val="003E3E17"/>
    <w:rsid w:val="003E3FC1"/>
    <w:rsid w:val="003E3FFB"/>
    <w:rsid w:val="003E40EA"/>
    <w:rsid w:val="003E4592"/>
    <w:rsid w:val="003E4839"/>
    <w:rsid w:val="003E4912"/>
    <w:rsid w:val="003E4D30"/>
    <w:rsid w:val="003E57E3"/>
    <w:rsid w:val="003E5924"/>
    <w:rsid w:val="003E5CAA"/>
    <w:rsid w:val="003E60A9"/>
    <w:rsid w:val="003E6210"/>
    <w:rsid w:val="003E63C0"/>
    <w:rsid w:val="003E6447"/>
    <w:rsid w:val="003E64A1"/>
    <w:rsid w:val="003E6538"/>
    <w:rsid w:val="003E6566"/>
    <w:rsid w:val="003E65B1"/>
    <w:rsid w:val="003E6772"/>
    <w:rsid w:val="003E6B71"/>
    <w:rsid w:val="003E6BC8"/>
    <w:rsid w:val="003E6DCC"/>
    <w:rsid w:val="003E7420"/>
    <w:rsid w:val="003E7E54"/>
    <w:rsid w:val="003F02FC"/>
    <w:rsid w:val="003F03C5"/>
    <w:rsid w:val="003F0B1A"/>
    <w:rsid w:val="003F0BD6"/>
    <w:rsid w:val="003F0C28"/>
    <w:rsid w:val="003F1245"/>
    <w:rsid w:val="003F1260"/>
    <w:rsid w:val="003F1770"/>
    <w:rsid w:val="003F1921"/>
    <w:rsid w:val="003F1B3C"/>
    <w:rsid w:val="003F1D19"/>
    <w:rsid w:val="003F1DE1"/>
    <w:rsid w:val="003F20E8"/>
    <w:rsid w:val="003F24F3"/>
    <w:rsid w:val="003F252C"/>
    <w:rsid w:val="003F2BE3"/>
    <w:rsid w:val="003F2C60"/>
    <w:rsid w:val="003F2C8A"/>
    <w:rsid w:val="003F2F3C"/>
    <w:rsid w:val="003F2F66"/>
    <w:rsid w:val="003F3470"/>
    <w:rsid w:val="003F39E8"/>
    <w:rsid w:val="003F3CD5"/>
    <w:rsid w:val="003F4879"/>
    <w:rsid w:val="003F48E0"/>
    <w:rsid w:val="003F4D27"/>
    <w:rsid w:val="003F4E31"/>
    <w:rsid w:val="003F505E"/>
    <w:rsid w:val="003F59E8"/>
    <w:rsid w:val="003F6180"/>
    <w:rsid w:val="003F62BC"/>
    <w:rsid w:val="003F63BB"/>
    <w:rsid w:val="003F6419"/>
    <w:rsid w:val="003F660F"/>
    <w:rsid w:val="003F668D"/>
    <w:rsid w:val="003F66A1"/>
    <w:rsid w:val="003F6B08"/>
    <w:rsid w:val="003F6B51"/>
    <w:rsid w:val="003F6B57"/>
    <w:rsid w:val="003F6F05"/>
    <w:rsid w:val="003F6F2A"/>
    <w:rsid w:val="003F77C5"/>
    <w:rsid w:val="003F7AFC"/>
    <w:rsid w:val="003F7D88"/>
    <w:rsid w:val="003F7E0E"/>
    <w:rsid w:val="003F7F15"/>
    <w:rsid w:val="003F7F3D"/>
    <w:rsid w:val="0040002E"/>
    <w:rsid w:val="004001BC"/>
    <w:rsid w:val="00400465"/>
    <w:rsid w:val="00400485"/>
    <w:rsid w:val="00400541"/>
    <w:rsid w:val="00400CAA"/>
    <w:rsid w:val="00400D4F"/>
    <w:rsid w:val="004010EE"/>
    <w:rsid w:val="00401155"/>
    <w:rsid w:val="0040119B"/>
    <w:rsid w:val="00401210"/>
    <w:rsid w:val="004014DC"/>
    <w:rsid w:val="00401518"/>
    <w:rsid w:val="00401564"/>
    <w:rsid w:val="0040156A"/>
    <w:rsid w:val="004016CD"/>
    <w:rsid w:val="004019DF"/>
    <w:rsid w:val="004021F0"/>
    <w:rsid w:val="0040222C"/>
    <w:rsid w:val="00402281"/>
    <w:rsid w:val="00402316"/>
    <w:rsid w:val="004023B6"/>
    <w:rsid w:val="004023F3"/>
    <w:rsid w:val="004026D0"/>
    <w:rsid w:val="00402729"/>
    <w:rsid w:val="00402E2A"/>
    <w:rsid w:val="004030F3"/>
    <w:rsid w:val="00403200"/>
    <w:rsid w:val="004036D8"/>
    <w:rsid w:val="004036F6"/>
    <w:rsid w:val="0040373F"/>
    <w:rsid w:val="004038A5"/>
    <w:rsid w:val="004038EA"/>
    <w:rsid w:val="00403B7D"/>
    <w:rsid w:val="004041A2"/>
    <w:rsid w:val="004041FB"/>
    <w:rsid w:val="00404231"/>
    <w:rsid w:val="00404874"/>
    <w:rsid w:val="004048D6"/>
    <w:rsid w:val="00404AD2"/>
    <w:rsid w:val="00404C7A"/>
    <w:rsid w:val="00404D17"/>
    <w:rsid w:val="00404D94"/>
    <w:rsid w:val="00405514"/>
    <w:rsid w:val="00405541"/>
    <w:rsid w:val="004055C9"/>
    <w:rsid w:val="00405638"/>
    <w:rsid w:val="004056DA"/>
    <w:rsid w:val="00405826"/>
    <w:rsid w:val="00405A4C"/>
    <w:rsid w:val="00405EDC"/>
    <w:rsid w:val="00406232"/>
    <w:rsid w:val="004066FA"/>
    <w:rsid w:val="00406A26"/>
    <w:rsid w:val="00406B3A"/>
    <w:rsid w:val="00406B96"/>
    <w:rsid w:val="00406DA1"/>
    <w:rsid w:val="0040705C"/>
    <w:rsid w:val="00407699"/>
    <w:rsid w:val="00407701"/>
    <w:rsid w:val="0040772E"/>
    <w:rsid w:val="004077BE"/>
    <w:rsid w:val="0040786D"/>
    <w:rsid w:val="0040788A"/>
    <w:rsid w:val="004078F8"/>
    <w:rsid w:val="004079C6"/>
    <w:rsid w:val="00407F0F"/>
    <w:rsid w:val="00410006"/>
    <w:rsid w:val="00410390"/>
    <w:rsid w:val="004103E5"/>
    <w:rsid w:val="00410407"/>
    <w:rsid w:val="004106A6"/>
    <w:rsid w:val="004106E7"/>
    <w:rsid w:val="00410D45"/>
    <w:rsid w:val="00411074"/>
    <w:rsid w:val="0041143D"/>
    <w:rsid w:val="00411697"/>
    <w:rsid w:val="0041196A"/>
    <w:rsid w:val="00411B94"/>
    <w:rsid w:val="00411DBD"/>
    <w:rsid w:val="00411EC2"/>
    <w:rsid w:val="004124BE"/>
    <w:rsid w:val="0041265A"/>
    <w:rsid w:val="004126D2"/>
    <w:rsid w:val="00412B4B"/>
    <w:rsid w:val="00412D3C"/>
    <w:rsid w:val="00412E84"/>
    <w:rsid w:val="00413082"/>
    <w:rsid w:val="00413225"/>
    <w:rsid w:val="004132AF"/>
    <w:rsid w:val="004134AB"/>
    <w:rsid w:val="004134D9"/>
    <w:rsid w:val="00413714"/>
    <w:rsid w:val="00413772"/>
    <w:rsid w:val="00413942"/>
    <w:rsid w:val="0041399D"/>
    <w:rsid w:val="004139EC"/>
    <w:rsid w:val="004139F7"/>
    <w:rsid w:val="00413D74"/>
    <w:rsid w:val="00413F09"/>
    <w:rsid w:val="0041409D"/>
    <w:rsid w:val="0041411D"/>
    <w:rsid w:val="0041416D"/>
    <w:rsid w:val="0041464C"/>
    <w:rsid w:val="00414733"/>
    <w:rsid w:val="0041473E"/>
    <w:rsid w:val="00414DAA"/>
    <w:rsid w:val="00415061"/>
    <w:rsid w:val="004150C0"/>
    <w:rsid w:val="004150CC"/>
    <w:rsid w:val="00415173"/>
    <w:rsid w:val="00415369"/>
    <w:rsid w:val="00415443"/>
    <w:rsid w:val="00415D0A"/>
    <w:rsid w:val="00415DD9"/>
    <w:rsid w:val="00415EFB"/>
    <w:rsid w:val="00415FDB"/>
    <w:rsid w:val="004166EE"/>
    <w:rsid w:val="00416BDC"/>
    <w:rsid w:val="00416FF8"/>
    <w:rsid w:val="00417193"/>
    <w:rsid w:val="00417307"/>
    <w:rsid w:val="0041741D"/>
    <w:rsid w:val="0041746B"/>
    <w:rsid w:val="0041753E"/>
    <w:rsid w:val="00417986"/>
    <w:rsid w:val="004179FA"/>
    <w:rsid w:val="004202BF"/>
    <w:rsid w:val="004203F5"/>
    <w:rsid w:val="0042049C"/>
    <w:rsid w:val="00420621"/>
    <w:rsid w:val="00420748"/>
    <w:rsid w:val="00420C50"/>
    <w:rsid w:val="00420E32"/>
    <w:rsid w:val="0042141A"/>
    <w:rsid w:val="00421485"/>
    <w:rsid w:val="004214CA"/>
    <w:rsid w:val="0042150C"/>
    <w:rsid w:val="00421616"/>
    <w:rsid w:val="0042181A"/>
    <w:rsid w:val="00421CA8"/>
    <w:rsid w:val="0042244B"/>
    <w:rsid w:val="004224FE"/>
    <w:rsid w:val="00422FC9"/>
    <w:rsid w:val="00423057"/>
    <w:rsid w:val="00423099"/>
    <w:rsid w:val="004230C1"/>
    <w:rsid w:val="00423420"/>
    <w:rsid w:val="004238B2"/>
    <w:rsid w:val="00423A1F"/>
    <w:rsid w:val="00423B4D"/>
    <w:rsid w:val="00424924"/>
    <w:rsid w:val="00424B84"/>
    <w:rsid w:val="00424BF6"/>
    <w:rsid w:val="004257B4"/>
    <w:rsid w:val="00425A0B"/>
    <w:rsid w:val="00425AC7"/>
    <w:rsid w:val="00426CB8"/>
    <w:rsid w:val="0042705D"/>
    <w:rsid w:val="004270BF"/>
    <w:rsid w:val="00427305"/>
    <w:rsid w:val="004273BB"/>
    <w:rsid w:val="00427684"/>
    <w:rsid w:val="004278AB"/>
    <w:rsid w:val="00427B5F"/>
    <w:rsid w:val="00427C6D"/>
    <w:rsid w:val="00427CAE"/>
    <w:rsid w:val="00427DAD"/>
    <w:rsid w:val="00427E45"/>
    <w:rsid w:val="00427F2E"/>
    <w:rsid w:val="00427FC7"/>
    <w:rsid w:val="004300CA"/>
    <w:rsid w:val="004301D9"/>
    <w:rsid w:val="0043037A"/>
    <w:rsid w:val="0043040E"/>
    <w:rsid w:val="004304E2"/>
    <w:rsid w:val="0043063C"/>
    <w:rsid w:val="00430691"/>
    <w:rsid w:val="00430936"/>
    <w:rsid w:val="004309F4"/>
    <w:rsid w:val="004312C9"/>
    <w:rsid w:val="00431408"/>
    <w:rsid w:val="00431A70"/>
    <w:rsid w:val="00431CD6"/>
    <w:rsid w:val="00431E27"/>
    <w:rsid w:val="00432068"/>
    <w:rsid w:val="00432163"/>
    <w:rsid w:val="0043233D"/>
    <w:rsid w:val="00432340"/>
    <w:rsid w:val="004323C5"/>
    <w:rsid w:val="00432CAA"/>
    <w:rsid w:val="004330C8"/>
    <w:rsid w:val="0043313E"/>
    <w:rsid w:val="00433325"/>
    <w:rsid w:val="004334B2"/>
    <w:rsid w:val="004335B8"/>
    <w:rsid w:val="00433635"/>
    <w:rsid w:val="00433EEA"/>
    <w:rsid w:val="004342B7"/>
    <w:rsid w:val="004344BF"/>
    <w:rsid w:val="004344E3"/>
    <w:rsid w:val="00434882"/>
    <w:rsid w:val="004350A2"/>
    <w:rsid w:val="00435141"/>
    <w:rsid w:val="00435389"/>
    <w:rsid w:val="004353E5"/>
    <w:rsid w:val="00435F30"/>
    <w:rsid w:val="00436076"/>
    <w:rsid w:val="00436222"/>
    <w:rsid w:val="004364DC"/>
    <w:rsid w:val="00436541"/>
    <w:rsid w:val="00436A3E"/>
    <w:rsid w:val="00436CBD"/>
    <w:rsid w:val="00436CDD"/>
    <w:rsid w:val="004370CD"/>
    <w:rsid w:val="0043724F"/>
    <w:rsid w:val="004378D2"/>
    <w:rsid w:val="00437A28"/>
    <w:rsid w:val="00437A6F"/>
    <w:rsid w:val="00437DDA"/>
    <w:rsid w:val="00437DE1"/>
    <w:rsid w:val="004401F8"/>
    <w:rsid w:val="00440270"/>
    <w:rsid w:val="00440702"/>
    <w:rsid w:val="004408B1"/>
    <w:rsid w:val="00440C0D"/>
    <w:rsid w:val="00441238"/>
    <w:rsid w:val="00441C11"/>
    <w:rsid w:val="00441CC3"/>
    <w:rsid w:val="00441D91"/>
    <w:rsid w:val="004420B9"/>
    <w:rsid w:val="0044215A"/>
    <w:rsid w:val="004421AD"/>
    <w:rsid w:val="004422AA"/>
    <w:rsid w:val="004422AD"/>
    <w:rsid w:val="00442333"/>
    <w:rsid w:val="00442597"/>
    <w:rsid w:val="0044260C"/>
    <w:rsid w:val="004428FB"/>
    <w:rsid w:val="004429D4"/>
    <w:rsid w:val="00442A9F"/>
    <w:rsid w:val="00442BF0"/>
    <w:rsid w:val="00442C82"/>
    <w:rsid w:val="00442E0D"/>
    <w:rsid w:val="004430D1"/>
    <w:rsid w:val="0044320D"/>
    <w:rsid w:val="004436B3"/>
    <w:rsid w:val="00443BB6"/>
    <w:rsid w:val="00443D48"/>
    <w:rsid w:val="00443F03"/>
    <w:rsid w:val="004445DB"/>
    <w:rsid w:val="0044461E"/>
    <w:rsid w:val="00444BED"/>
    <w:rsid w:val="00444C52"/>
    <w:rsid w:val="00444C98"/>
    <w:rsid w:val="00444DC3"/>
    <w:rsid w:val="00444DE3"/>
    <w:rsid w:val="00444FB3"/>
    <w:rsid w:val="00445205"/>
    <w:rsid w:val="0044525C"/>
    <w:rsid w:val="00445859"/>
    <w:rsid w:val="00445D09"/>
    <w:rsid w:val="00446103"/>
    <w:rsid w:val="004469F5"/>
    <w:rsid w:val="00446CA8"/>
    <w:rsid w:val="00447756"/>
    <w:rsid w:val="004477CE"/>
    <w:rsid w:val="004478E3"/>
    <w:rsid w:val="00447D71"/>
    <w:rsid w:val="00447DB3"/>
    <w:rsid w:val="004503A6"/>
    <w:rsid w:val="004504A1"/>
    <w:rsid w:val="0045064B"/>
    <w:rsid w:val="004506A1"/>
    <w:rsid w:val="00450AE8"/>
    <w:rsid w:val="00451160"/>
    <w:rsid w:val="004515AA"/>
    <w:rsid w:val="00451729"/>
    <w:rsid w:val="004517C7"/>
    <w:rsid w:val="0045190A"/>
    <w:rsid w:val="0045190B"/>
    <w:rsid w:val="004519D5"/>
    <w:rsid w:val="00451D61"/>
    <w:rsid w:val="004533E2"/>
    <w:rsid w:val="004537AA"/>
    <w:rsid w:val="00453826"/>
    <w:rsid w:val="00453ABE"/>
    <w:rsid w:val="00453B07"/>
    <w:rsid w:val="00453DA7"/>
    <w:rsid w:val="00454514"/>
    <w:rsid w:val="00454592"/>
    <w:rsid w:val="00455093"/>
    <w:rsid w:val="00455324"/>
    <w:rsid w:val="00455350"/>
    <w:rsid w:val="0045545D"/>
    <w:rsid w:val="004554AB"/>
    <w:rsid w:val="0045564D"/>
    <w:rsid w:val="00455E3B"/>
    <w:rsid w:val="00455EFE"/>
    <w:rsid w:val="00455F9D"/>
    <w:rsid w:val="004561EC"/>
    <w:rsid w:val="00456383"/>
    <w:rsid w:val="00456486"/>
    <w:rsid w:val="00456AAB"/>
    <w:rsid w:val="00457A2C"/>
    <w:rsid w:val="00457CA9"/>
    <w:rsid w:val="00457F94"/>
    <w:rsid w:val="00460105"/>
    <w:rsid w:val="004606F2"/>
    <w:rsid w:val="00460AF5"/>
    <w:rsid w:val="00460BFF"/>
    <w:rsid w:val="00460FD9"/>
    <w:rsid w:val="00461024"/>
    <w:rsid w:val="0046122C"/>
    <w:rsid w:val="004612C5"/>
    <w:rsid w:val="004613A6"/>
    <w:rsid w:val="0046148C"/>
    <w:rsid w:val="004614FB"/>
    <w:rsid w:val="00461672"/>
    <w:rsid w:val="004619A8"/>
    <w:rsid w:val="00461E01"/>
    <w:rsid w:val="004620FF"/>
    <w:rsid w:val="00462155"/>
    <w:rsid w:val="0046229D"/>
    <w:rsid w:val="0046234E"/>
    <w:rsid w:val="0046261E"/>
    <w:rsid w:val="0046265F"/>
    <w:rsid w:val="00462A06"/>
    <w:rsid w:val="00462A4B"/>
    <w:rsid w:val="00462BC8"/>
    <w:rsid w:val="00462C62"/>
    <w:rsid w:val="00463036"/>
    <w:rsid w:val="00463544"/>
    <w:rsid w:val="004635E8"/>
    <w:rsid w:val="00463994"/>
    <w:rsid w:val="00463A8F"/>
    <w:rsid w:val="00463B6D"/>
    <w:rsid w:val="00464484"/>
    <w:rsid w:val="00464AE4"/>
    <w:rsid w:val="00464CE6"/>
    <w:rsid w:val="004655EE"/>
    <w:rsid w:val="00465741"/>
    <w:rsid w:val="0046590E"/>
    <w:rsid w:val="0046648D"/>
    <w:rsid w:val="00466518"/>
    <w:rsid w:val="00466642"/>
    <w:rsid w:val="0046695C"/>
    <w:rsid w:val="004669AB"/>
    <w:rsid w:val="00466C8C"/>
    <w:rsid w:val="00466CCC"/>
    <w:rsid w:val="00466E44"/>
    <w:rsid w:val="00466E4D"/>
    <w:rsid w:val="00467168"/>
    <w:rsid w:val="00467B34"/>
    <w:rsid w:val="00467D48"/>
    <w:rsid w:val="00467F85"/>
    <w:rsid w:val="004705A0"/>
    <w:rsid w:val="00470A47"/>
    <w:rsid w:val="00470ED8"/>
    <w:rsid w:val="00471AFE"/>
    <w:rsid w:val="00471B43"/>
    <w:rsid w:val="00471D72"/>
    <w:rsid w:val="00471F92"/>
    <w:rsid w:val="0047227C"/>
    <w:rsid w:val="0047293A"/>
    <w:rsid w:val="00472A63"/>
    <w:rsid w:val="00472AD3"/>
    <w:rsid w:val="00472C53"/>
    <w:rsid w:val="00472EDF"/>
    <w:rsid w:val="00473370"/>
    <w:rsid w:val="004733C2"/>
    <w:rsid w:val="004734A6"/>
    <w:rsid w:val="0047363A"/>
    <w:rsid w:val="004737B2"/>
    <w:rsid w:val="00473AE9"/>
    <w:rsid w:val="00473EA1"/>
    <w:rsid w:val="004740B8"/>
    <w:rsid w:val="0047418F"/>
    <w:rsid w:val="0047440F"/>
    <w:rsid w:val="0047496A"/>
    <w:rsid w:val="00474CD3"/>
    <w:rsid w:val="00474D73"/>
    <w:rsid w:val="0047521A"/>
    <w:rsid w:val="00475432"/>
    <w:rsid w:val="0047553F"/>
    <w:rsid w:val="004759FC"/>
    <w:rsid w:val="00475D99"/>
    <w:rsid w:val="00475D9B"/>
    <w:rsid w:val="00475E7E"/>
    <w:rsid w:val="0047608C"/>
    <w:rsid w:val="00476672"/>
    <w:rsid w:val="00476B34"/>
    <w:rsid w:val="00476E5C"/>
    <w:rsid w:val="0047759C"/>
    <w:rsid w:val="00477A88"/>
    <w:rsid w:val="00477C45"/>
    <w:rsid w:val="00477F4C"/>
    <w:rsid w:val="00480078"/>
    <w:rsid w:val="00480141"/>
    <w:rsid w:val="004806DF"/>
    <w:rsid w:val="00480921"/>
    <w:rsid w:val="00480962"/>
    <w:rsid w:val="00480A71"/>
    <w:rsid w:val="00480BE0"/>
    <w:rsid w:val="00481119"/>
    <w:rsid w:val="0048115B"/>
    <w:rsid w:val="0048125B"/>
    <w:rsid w:val="004812C5"/>
    <w:rsid w:val="004814F6"/>
    <w:rsid w:val="0048172E"/>
    <w:rsid w:val="004817E3"/>
    <w:rsid w:val="00481A98"/>
    <w:rsid w:val="004822FC"/>
    <w:rsid w:val="0048248F"/>
    <w:rsid w:val="0048257F"/>
    <w:rsid w:val="00482A52"/>
    <w:rsid w:val="00482BE3"/>
    <w:rsid w:val="00482F3C"/>
    <w:rsid w:val="00483160"/>
    <w:rsid w:val="00483374"/>
    <w:rsid w:val="00483380"/>
    <w:rsid w:val="00483723"/>
    <w:rsid w:val="004839AA"/>
    <w:rsid w:val="00483AE6"/>
    <w:rsid w:val="00483B7B"/>
    <w:rsid w:val="00484092"/>
    <w:rsid w:val="004845C9"/>
    <w:rsid w:val="00484C1E"/>
    <w:rsid w:val="00484F40"/>
    <w:rsid w:val="0048508B"/>
    <w:rsid w:val="00485213"/>
    <w:rsid w:val="0048535C"/>
    <w:rsid w:val="0048569A"/>
    <w:rsid w:val="0048597A"/>
    <w:rsid w:val="00486209"/>
    <w:rsid w:val="004862E5"/>
    <w:rsid w:val="004862FB"/>
    <w:rsid w:val="00486593"/>
    <w:rsid w:val="00486760"/>
    <w:rsid w:val="0048710B"/>
    <w:rsid w:val="004872F8"/>
    <w:rsid w:val="0048768C"/>
    <w:rsid w:val="0048768F"/>
    <w:rsid w:val="0048784B"/>
    <w:rsid w:val="00487A32"/>
    <w:rsid w:val="00487EB3"/>
    <w:rsid w:val="00490080"/>
    <w:rsid w:val="00490524"/>
    <w:rsid w:val="004906BC"/>
    <w:rsid w:val="00490837"/>
    <w:rsid w:val="00490C81"/>
    <w:rsid w:val="00490EE4"/>
    <w:rsid w:val="00490F9A"/>
    <w:rsid w:val="00491010"/>
    <w:rsid w:val="00491184"/>
    <w:rsid w:val="0049130B"/>
    <w:rsid w:val="0049184D"/>
    <w:rsid w:val="00491957"/>
    <w:rsid w:val="00491A45"/>
    <w:rsid w:val="00491B66"/>
    <w:rsid w:val="00491CAE"/>
    <w:rsid w:val="00492B49"/>
    <w:rsid w:val="00492C1B"/>
    <w:rsid w:val="00492F67"/>
    <w:rsid w:val="004934FB"/>
    <w:rsid w:val="00493B9B"/>
    <w:rsid w:val="00493CFB"/>
    <w:rsid w:val="00493D76"/>
    <w:rsid w:val="00494317"/>
    <w:rsid w:val="004945E3"/>
    <w:rsid w:val="00494BBA"/>
    <w:rsid w:val="00494C2F"/>
    <w:rsid w:val="00494D49"/>
    <w:rsid w:val="00494E30"/>
    <w:rsid w:val="00495329"/>
    <w:rsid w:val="004953AC"/>
    <w:rsid w:val="004955AD"/>
    <w:rsid w:val="0049577E"/>
    <w:rsid w:val="00495968"/>
    <w:rsid w:val="00495FAA"/>
    <w:rsid w:val="004965EE"/>
    <w:rsid w:val="004966F2"/>
    <w:rsid w:val="004969F5"/>
    <w:rsid w:val="00496FD6"/>
    <w:rsid w:val="00497312"/>
    <w:rsid w:val="00497489"/>
    <w:rsid w:val="00497554"/>
    <w:rsid w:val="004976AA"/>
    <w:rsid w:val="00497AEB"/>
    <w:rsid w:val="00497E81"/>
    <w:rsid w:val="004A04E6"/>
    <w:rsid w:val="004A0727"/>
    <w:rsid w:val="004A08B0"/>
    <w:rsid w:val="004A0918"/>
    <w:rsid w:val="004A0A74"/>
    <w:rsid w:val="004A0B5E"/>
    <w:rsid w:val="004A11D8"/>
    <w:rsid w:val="004A181E"/>
    <w:rsid w:val="004A1D29"/>
    <w:rsid w:val="004A1FF7"/>
    <w:rsid w:val="004A2007"/>
    <w:rsid w:val="004A2408"/>
    <w:rsid w:val="004A2493"/>
    <w:rsid w:val="004A25FC"/>
    <w:rsid w:val="004A2783"/>
    <w:rsid w:val="004A288F"/>
    <w:rsid w:val="004A2C2B"/>
    <w:rsid w:val="004A2F7C"/>
    <w:rsid w:val="004A2F8E"/>
    <w:rsid w:val="004A315F"/>
    <w:rsid w:val="004A317B"/>
    <w:rsid w:val="004A33A7"/>
    <w:rsid w:val="004A34BD"/>
    <w:rsid w:val="004A3912"/>
    <w:rsid w:val="004A3F7D"/>
    <w:rsid w:val="004A3FA7"/>
    <w:rsid w:val="004A423F"/>
    <w:rsid w:val="004A4851"/>
    <w:rsid w:val="004A49E3"/>
    <w:rsid w:val="004A4BF7"/>
    <w:rsid w:val="004A4C7A"/>
    <w:rsid w:val="004A4D82"/>
    <w:rsid w:val="004A4E2B"/>
    <w:rsid w:val="004A4F33"/>
    <w:rsid w:val="004A4FED"/>
    <w:rsid w:val="004A5063"/>
    <w:rsid w:val="004A509B"/>
    <w:rsid w:val="004A5172"/>
    <w:rsid w:val="004A51C9"/>
    <w:rsid w:val="004A521E"/>
    <w:rsid w:val="004A5312"/>
    <w:rsid w:val="004A5399"/>
    <w:rsid w:val="004A5900"/>
    <w:rsid w:val="004A5B4E"/>
    <w:rsid w:val="004A5E08"/>
    <w:rsid w:val="004A60A4"/>
    <w:rsid w:val="004A655E"/>
    <w:rsid w:val="004A6943"/>
    <w:rsid w:val="004A696A"/>
    <w:rsid w:val="004A6C35"/>
    <w:rsid w:val="004A6E4F"/>
    <w:rsid w:val="004A6F65"/>
    <w:rsid w:val="004A7128"/>
    <w:rsid w:val="004A7419"/>
    <w:rsid w:val="004A7427"/>
    <w:rsid w:val="004A7891"/>
    <w:rsid w:val="004A78D7"/>
    <w:rsid w:val="004A78E2"/>
    <w:rsid w:val="004A7C54"/>
    <w:rsid w:val="004A7E68"/>
    <w:rsid w:val="004A7E82"/>
    <w:rsid w:val="004B01DB"/>
    <w:rsid w:val="004B0833"/>
    <w:rsid w:val="004B0F77"/>
    <w:rsid w:val="004B1029"/>
    <w:rsid w:val="004B1098"/>
    <w:rsid w:val="004B1818"/>
    <w:rsid w:val="004B1861"/>
    <w:rsid w:val="004B1933"/>
    <w:rsid w:val="004B20FE"/>
    <w:rsid w:val="004B2293"/>
    <w:rsid w:val="004B2394"/>
    <w:rsid w:val="004B24DD"/>
    <w:rsid w:val="004B26E6"/>
    <w:rsid w:val="004B29FF"/>
    <w:rsid w:val="004B2B6B"/>
    <w:rsid w:val="004B2BD3"/>
    <w:rsid w:val="004B2EB9"/>
    <w:rsid w:val="004B2F63"/>
    <w:rsid w:val="004B3157"/>
    <w:rsid w:val="004B416C"/>
    <w:rsid w:val="004B42B5"/>
    <w:rsid w:val="004B4445"/>
    <w:rsid w:val="004B447B"/>
    <w:rsid w:val="004B4494"/>
    <w:rsid w:val="004B4817"/>
    <w:rsid w:val="004B5384"/>
    <w:rsid w:val="004B5477"/>
    <w:rsid w:val="004B56DF"/>
    <w:rsid w:val="004B57F4"/>
    <w:rsid w:val="004B5812"/>
    <w:rsid w:val="004B5E61"/>
    <w:rsid w:val="004B6396"/>
    <w:rsid w:val="004B6B1D"/>
    <w:rsid w:val="004B6B8A"/>
    <w:rsid w:val="004B6CF7"/>
    <w:rsid w:val="004B7BA3"/>
    <w:rsid w:val="004B7DC2"/>
    <w:rsid w:val="004C0176"/>
    <w:rsid w:val="004C020C"/>
    <w:rsid w:val="004C02A5"/>
    <w:rsid w:val="004C054D"/>
    <w:rsid w:val="004C07CC"/>
    <w:rsid w:val="004C0A47"/>
    <w:rsid w:val="004C0BEA"/>
    <w:rsid w:val="004C0FD8"/>
    <w:rsid w:val="004C0FDC"/>
    <w:rsid w:val="004C1120"/>
    <w:rsid w:val="004C11F7"/>
    <w:rsid w:val="004C1740"/>
    <w:rsid w:val="004C1758"/>
    <w:rsid w:val="004C194E"/>
    <w:rsid w:val="004C224C"/>
    <w:rsid w:val="004C27C2"/>
    <w:rsid w:val="004C28C5"/>
    <w:rsid w:val="004C2A17"/>
    <w:rsid w:val="004C2C24"/>
    <w:rsid w:val="004C2EB5"/>
    <w:rsid w:val="004C2FDC"/>
    <w:rsid w:val="004C43D0"/>
    <w:rsid w:val="004C4C8F"/>
    <w:rsid w:val="004C4DB9"/>
    <w:rsid w:val="004C4FE6"/>
    <w:rsid w:val="004C593A"/>
    <w:rsid w:val="004C59B9"/>
    <w:rsid w:val="004C5A37"/>
    <w:rsid w:val="004C6138"/>
    <w:rsid w:val="004C6220"/>
    <w:rsid w:val="004C631B"/>
    <w:rsid w:val="004C6738"/>
    <w:rsid w:val="004C6A0B"/>
    <w:rsid w:val="004C6D4A"/>
    <w:rsid w:val="004C6D60"/>
    <w:rsid w:val="004C717A"/>
    <w:rsid w:val="004C73F5"/>
    <w:rsid w:val="004C74EC"/>
    <w:rsid w:val="004C7C66"/>
    <w:rsid w:val="004D0605"/>
    <w:rsid w:val="004D06AA"/>
    <w:rsid w:val="004D087C"/>
    <w:rsid w:val="004D0978"/>
    <w:rsid w:val="004D09D1"/>
    <w:rsid w:val="004D0E75"/>
    <w:rsid w:val="004D1247"/>
    <w:rsid w:val="004D1614"/>
    <w:rsid w:val="004D1725"/>
    <w:rsid w:val="004D192F"/>
    <w:rsid w:val="004D1B14"/>
    <w:rsid w:val="004D1BA9"/>
    <w:rsid w:val="004D2041"/>
    <w:rsid w:val="004D211C"/>
    <w:rsid w:val="004D2128"/>
    <w:rsid w:val="004D29F8"/>
    <w:rsid w:val="004D2A8C"/>
    <w:rsid w:val="004D2C92"/>
    <w:rsid w:val="004D306D"/>
    <w:rsid w:val="004D311E"/>
    <w:rsid w:val="004D3268"/>
    <w:rsid w:val="004D36FC"/>
    <w:rsid w:val="004D4135"/>
    <w:rsid w:val="004D44A2"/>
    <w:rsid w:val="004D465D"/>
    <w:rsid w:val="004D4766"/>
    <w:rsid w:val="004D4A78"/>
    <w:rsid w:val="004D4EFB"/>
    <w:rsid w:val="004D55B2"/>
    <w:rsid w:val="004D5A9F"/>
    <w:rsid w:val="004D5B81"/>
    <w:rsid w:val="004D5F2C"/>
    <w:rsid w:val="004D61CD"/>
    <w:rsid w:val="004D62EB"/>
    <w:rsid w:val="004D63A5"/>
    <w:rsid w:val="004D6425"/>
    <w:rsid w:val="004D68DA"/>
    <w:rsid w:val="004D6F2C"/>
    <w:rsid w:val="004D6F6D"/>
    <w:rsid w:val="004D72B0"/>
    <w:rsid w:val="004D7461"/>
    <w:rsid w:val="004D74F7"/>
    <w:rsid w:val="004D753E"/>
    <w:rsid w:val="004D75AE"/>
    <w:rsid w:val="004D7F6D"/>
    <w:rsid w:val="004E015B"/>
    <w:rsid w:val="004E04EE"/>
    <w:rsid w:val="004E06BF"/>
    <w:rsid w:val="004E0FDB"/>
    <w:rsid w:val="004E1430"/>
    <w:rsid w:val="004E15CD"/>
    <w:rsid w:val="004E1625"/>
    <w:rsid w:val="004E1CA1"/>
    <w:rsid w:val="004E20A6"/>
    <w:rsid w:val="004E2200"/>
    <w:rsid w:val="004E251B"/>
    <w:rsid w:val="004E2644"/>
    <w:rsid w:val="004E2980"/>
    <w:rsid w:val="004E2D19"/>
    <w:rsid w:val="004E2DE2"/>
    <w:rsid w:val="004E2E48"/>
    <w:rsid w:val="004E352E"/>
    <w:rsid w:val="004E3809"/>
    <w:rsid w:val="004E39A6"/>
    <w:rsid w:val="004E3E8D"/>
    <w:rsid w:val="004E3F13"/>
    <w:rsid w:val="004E3FCE"/>
    <w:rsid w:val="004E420A"/>
    <w:rsid w:val="004E42DF"/>
    <w:rsid w:val="004E4347"/>
    <w:rsid w:val="004E4A7D"/>
    <w:rsid w:val="004E4B47"/>
    <w:rsid w:val="004E4C26"/>
    <w:rsid w:val="004E5104"/>
    <w:rsid w:val="004E5223"/>
    <w:rsid w:val="004E5410"/>
    <w:rsid w:val="004E541A"/>
    <w:rsid w:val="004E5492"/>
    <w:rsid w:val="004E5B2D"/>
    <w:rsid w:val="004E5BF7"/>
    <w:rsid w:val="004E5D00"/>
    <w:rsid w:val="004E5D64"/>
    <w:rsid w:val="004E5EEC"/>
    <w:rsid w:val="004E6171"/>
    <w:rsid w:val="004E61A9"/>
    <w:rsid w:val="004E6318"/>
    <w:rsid w:val="004E634B"/>
    <w:rsid w:val="004E63F8"/>
    <w:rsid w:val="004E64BD"/>
    <w:rsid w:val="004E657D"/>
    <w:rsid w:val="004E65DD"/>
    <w:rsid w:val="004E67D2"/>
    <w:rsid w:val="004E68CF"/>
    <w:rsid w:val="004E6C8C"/>
    <w:rsid w:val="004E6C9E"/>
    <w:rsid w:val="004E6F4C"/>
    <w:rsid w:val="004E7A41"/>
    <w:rsid w:val="004E7C80"/>
    <w:rsid w:val="004E7EFC"/>
    <w:rsid w:val="004F01E2"/>
    <w:rsid w:val="004F02D9"/>
    <w:rsid w:val="004F04DB"/>
    <w:rsid w:val="004F0519"/>
    <w:rsid w:val="004F0E58"/>
    <w:rsid w:val="004F0ECC"/>
    <w:rsid w:val="004F12F8"/>
    <w:rsid w:val="004F1444"/>
    <w:rsid w:val="004F1474"/>
    <w:rsid w:val="004F1741"/>
    <w:rsid w:val="004F18C5"/>
    <w:rsid w:val="004F19AD"/>
    <w:rsid w:val="004F1B83"/>
    <w:rsid w:val="004F1D81"/>
    <w:rsid w:val="004F28AB"/>
    <w:rsid w:val="004F2E1E"/>
    <w:rsid w:val="004F2E87"/>
    <w:rsid w:val="004F33AA"/>
    <w:rsid w:val="004F3803"/>
    <w:rsid w:val="004F394F"/>
    <w:rsid w:val="004F3E24"/>
    <w:rsid w:val="004F465B"/>
    <w:rsid w:val="004F49BF"/>
    <w:rsid w:val="004F4A5C"/>
    <w:rsid w:val="004F4D7E"/>
    <w:rsid w:val="004F4EF1"/>
    <w:rsid w:val="004F519A"/>
    <w:rsid w:val="004F51A1"/>
    <w:rsid w:val="004F527A"/>
    <w:rsid w:val="004F54C2"/>
    <w:rsid w:val="004F54D5"/>
    <w:rsid w:val="004F5613"/>
    <w:rsid w:val="004F5C3A"/>
    <w:rsid w:val="004F5D97"/>
    <w:rsid w:val="004F5F85"/>
    <w:rsid w:val="004F5FF5"/>
    <w:rsid w:val="004F62CD"/>
    <w:rsid w:val="004F65C5"/>
    <w:rsid w:val="004F6DD1"/>
    <w:rsid w:val="004F6E4A"/>
    <w:rsid w:val="004F6EC3"/>
    <w:rsid w:val="004F7061"/>
    <w:rsid w:val="004F71EE"/>
    <w:rsid w:val="004F781E"/>
    <w:rsid w:val="004F791E"/>
    <w:rsid w:val="004F7BC7"/>
    <w:rsid w:val="004F7BDA"/>
    <w:rsid w:val="004F7D5E"/>
    <w:rsid w:val="004F7E15"/>
    <w:rsid w:val="00500069"/>
    <w:rsid w:val="00500263"/>
    <w:rsid w:val="0050027B"/>
    <w:rsid w:val="005002E3"/>
    <w:rsid w:val="00500CB5"/>
    <w:rsid w:val="00500D63"/>
    <w:rsid w:val="00500DA9"/>
    <w:rsid w:val="00501062"/>
    <w:rsid w:val="0050111A"/>
    <w:rsid w:val="005016AF"/>
    <w:rsid w:val="0050171E"/>
    <w:rsid w:val="005017F8"/>
    <w:rsid w:val="00501AFD"/>
    <w:rsid w:val="00501D56"/>
    <w:rsid w:val="00501D7E"/>
    <w:rsid w:val="00501EE1"/>
    <w:rsid w:val="005022F3"/>
    <w:rsid w:val="005026A7"/>
    <w:rsid w:val="00502735"/>
    <w:rsid w:val="005027EC"/>
    <w:rsid w:val="00502A3C"/>
    <w:rsid w:val="00502A93"/>
    <w:rsid w:val="00502CD5"/>
    <w:rsid w:val="005030FA"/>
    <w:rsid w:val="005031DD"/>
    <w:rsid w:val="0050342A"/>
    <w:rsid w:val="00503A64"/>
    <w:rsid w:val="005046CB"/>
    <w:rsid w:val="005047C7"/>
    <w:rsid w:val="0050482B"/>
    <w:rsid w:val="0050489E"/>
    <w:rsid w:val="005048BD"/>
    <w:rsid w:val="00504969"/>
    <w:rsid w:val="00504B51"/>
    <w:rsid w:val="00504C41"/>
    <w:rsid w:val="00504E39"/>
    <w:rsid w:val="00504FCC"/>
    <w:rsid w:val="00505110"/>
    <w:rsid w:val="0050535A"/>
    <w:rsid w:val="0050578F"/>
    <w:rsid w:val="00505AFF"/>
    <w:rsid w:val="00505BE9"/>
    <w:rsid w:val="00505C95"/>
    <w:rsid w:val="005062A9"/>
    <w:rsid w:val="00506358"/>
    <w:rsid w:val="005068EC"/>
    <w:rsid w:val="00506F3C"/>
    <w:rsid w:val="0050767A"/>
    <w:rsid w:val="005078B0"/>
    <w:rsid w:val="00507B61"/>
    <w:rsid w:val="00507E56"/>
    <w:rsid w:val="00507F11"/>
    <w:rsid w:val="0051003C"/>
    <w:rsid w:val="00510099"/>
    <w:rsid w:val="00510295"/>
    <w:rsid w:val="005107AC"/>
    <w:rsid w:val="00510AE5"/>
    <w:rsid w:val="00510BC9"/>
    <w:rsid w:val="00510F36"/>
    <w:rsid w:val="005111DF"/>
    <w:rsid w:val="005112FB"/>
    <w:rsid w:val="005114A7"/>
    <w:rsid w:val="005115A6"/>
    <w:rsid w:val="00512576"/>
    <w:rsid w:val="00512B47"/>
    <w:rsid w:val="00512C4C"/>
    <w:rsid w:val="00512CE0"/>
    <w:rsid w:val="005134A1"/>
    <w:rsid w:val="00513A76"/>
    <w:rsid w:val="00513A87"/>
    <w:rsid w:val="00513B67"/>
    <w:rsid w:val="00513CC9"/>
    <w:rsid w:val="00513DE8"/>
    <w:rsid w:val="00513EB8"/>
    <w:rsid w:val="00513F00"/>
    <w:rsid w:val="00514038"/>
    <w:rsid w:val="005144F8"/>
    <w:rsid w:val="005147EB"/>
    <w:rsid w:val="00514B01"/>
    <w:rsid w:val="00514BDE"/>
    <w:rsid w:val="00514C94"/>
    <w:rsid w:val="00514CB3"/>
    <w:rsid w:val="0051508E"/>
    <w:rsid w:val="005150A4"/>
    <w:rsid w:val="005150DB"/>
    <w:rsid w:val="00515319"/>
    <w:rsid w:val="00515568"/>
    <w:rsid w:val="00515ADC"/>
    <w:rsid w:val="00515C1F"/>
    <w:rsid w:val="00515C87"/>
    <w:rsid w:val="00515D08"/>
    <w:rsid w:val="00515DA7"/>
    <w:rsid w:val="00515E27"/>
    <w:rsid w:val="00515ED9"/>
    <w:rsid w:val="0051691A"/>
    <w:rsid w:val="00516ACC"/>
    <w:rsid w:val="00516B0C"/>
    <w:rsid w:val="00516C94"/>
    <w:rsid w:val="00516CE7"/>
    <w:rsid w:val="00516D77"/>
    <w:rsid w:val="00516DA4"/>
    <w:rsid w:val="00516DF1"/>
    <w:rsid w:val="0051755A"/>
    <w:rsid w:val="0051758F"/>
    <w:rsid w:val="00517867"/>
    <w:rsid w:val="005179EE"/>
    <w:rsid w:val="00517A37"/>
    <w:rsid w:val="00517BE3"/>
    <w:rsid w:val="00517FA5"/>
    <w:rsid w:val="005205A2"/>
    <w:rsid w:val="005208AF"/>
    <w:rsid w:val="00520B02"/>
    <w:rsid w:val="00520B6D"/>
    <w:rsid w:val="00520C6E"/>
    <w:rsid w:val="00520F41"/>
    <w:rsid w:val="00521268"/>
    <w:rsid w:val="00521A75"/>
    <w:rsid w:val="00521A87"/>
    <w:rsid w:val="00521EC2"/>
    <w:rsid w:val="00522030"/>
    <w:rsid w:val="005224A0"/>
    <w:rsid w:val="00522722"/>
    <w:rsid w:val="005228C0"/>
    <w:rsid w:val="00522924"/>
    <w:rsid w:val="00522A4A"/>
    <w:rsid w:val="00522EAC"/>
    <w:rsid w:val="00522F1D"/>
    <w:rsid w:val="00523453"/>
    <w:rsid w:val="005237A4"/>
    <w:rsid w:val="00523998"/>
    <w:rsid w:val="00523BF7"/>
    <w:rsid w:val="00523F8D"/>
    <w:rsid w:val="00524085"/>
    <w:rsid w:val="00524091"/>
    <w:rsid w:val="0052448A"/>
    <w:rsid w:val="005244E8"/>
    <w:rsid w:val="00524510"/>
    <w:rsid w:val="00524BE8"/>
    <w:rsid w:val="00524BFB"/>
    <w:rsid w:val="00525174"/>
    <w:rsid w:val="0052534B"/>
    <w:rsid w:val="005253A0"/>
    <w:rsid w:val="00525416"/>
    <w:rsid w:val="00525866"/>
    <w:rsid w:val="00525C7E"/>
    <w:rsid w:val="00525D00"/>
    <w:rsid w:val="00525EBD"/>
    <w:rsid w:val="00526A0B"/>
    <w:rsid w:val="00527480"/>
    <w:rsid w:val="00527DC7"/>
    <w:rsid w:val="00530162"/>
    <w:rsid w:val="0053021D"/>
    <w:rsid w:val="00530273"/>
    <w:rsid w:val="00530498"/>
    <w:rsid w:val="005304FA"/>
    <w:rsid w:val="00530642"/>
    <w:rsid w:val="005308FB"/>
    <w:rsid w:val="00530D29"/>
    <w:rsid w:val="00530E81"/>
    <w:rsid w:val="005312D6"/>
    <w:rsid w:val="00531362"/>
    <w:rsid w:val="00531785"/>
    <w:rsid w:val="00531881"/>
    <w:rsid w:val="00531947"/>
    <w:rsid w:val="0053199E"/>
    <w:rsid w:val="00531AEF"/>
    <w:rsid w:val="00531C16"/>
    <w:rsid w:val="00531DEA"/>
    <w:rsid w:val="005324E9"/>
    <w:rsid w:val="00532566"/>
    <w:rsid w:val="00532886"/>
    <w:rsid w:val="00532889"/>
    <w:rsid w:val="00532918"/>
    <w:rsid w:val="00532A2C"/>
    <w:rsid w:val="00532CB1"/>
    <w:rsid w:val="0053351F"/>
    <w:rsid w:val="00533520"/>
    <w:rsid w:val="0053363C"/>
    <w:rsid w:val="0053366E"/>
    <w:rsid w:val="00533DB9"/>
    <w:rsid w:val="00534188"/>
    <w:rsid w:val="005341E0"/>
    <w:rsid w:val="00534264"/>
    <w:rsid w:val="00534920"/>
    <w:rsid w:val="00534990"/>
    <w:rsid w:val="005349DC"/>
    <w:rsid w:val="00534CD0"/>
    <w:rsid w:val="00534E3C"/>
    <w:rsid w:val="00534E49"/>
    <w:rsid w:val="005351B5"/>
    <w:rsid w:val="00535737"/>
    <w:rsid w:val="0053574B"/>
    <w:rsid w:val="005358B2"/>
    <w:rsid w:val="00535DE5"/>
    <w:rsid w:val="0053621C"/>
    <w:rsid w:val="00536937"/>
    <w:rsid w:val="0053693D"/>
    <w:rsid w:val="00536949"/>
    <w:rsid w:val="00536A67"/>
    <w:rsid w:val="00537375"/>
    <w:rsid w:val="005379CB"/>
    <w:rsid w:val="00537A2D"/>
    <w:rsid w:val="0054009E"/>
    <w:rsid w:val="005400F2"/>
    <w:rsid w:val="005402C4"/>
    <w:rsid w:val="005407AE"/>
    <w:rsid w:val="00540ADD"/>
    <w:rsid w:val="0054103F"/>
    <w:rsid w:val="005410DA"/>
    <w:rsid w:val="00541185"/>
    <w:rsid w:val="00541532"/>
    <w:rsid w:val="00541674"/>
    <w:rsid w:val="00541D66"/>
    <w:rsid w:val="005421AA"/>
    <w:rsid w:val="0054236F"/>
    <w:rsid w:val="00542450"/>
    <w:rsid w:val="0054250A"/>
    <w:rsid w:val="00542653"/>
    <w:rsid w:val="005428E3"/>
    <w:rsid w:val="00543A11"/>
    <w:rsid w:val="00543A22"/>
    <w:rsid w:val="00543A94"/>
    <w:rsid w:val="00543A99"/>
    <w:rsid w:val="00543DD8"/>
    <w:rsid w:val="00543EF2"/>
    <w:rsid w:val="005443A9"/>
    <w:rsid w:val="00544608"/>
    <w:rsid w:val="00544BC6"/>
    <w:rsid w:val="00544F8D"/>
    <w:rsid w:val="00545137"/>
    <w:rsid w:val="0054556E"/>
    <w:rsid w:val="005456AD"/>
    <w:rsid w:val="005456FA"/>
    <w:rsid w:val="0054586B"/>
    <w:rsid w:val="00545B86"/>
    <w:rsid w:val="00545E5C"/>
    <w:rsid w:val="00546184"/>
    <w:rsid w:val="00546457"/>
    <w:rsid w:val="005465A5"/>
    <w:rsid w:val="00546990"/>
    <w:rsid w:val="00546B83"/>
    <w:rsid w:val="00546CC6"/>
    <w:rsid w:val="00546CF2"/>
    <w:rsid w:val="00546EE4"/>
    <w:rsid w:val="00546FA3"/>
    <w:rsid w:val="005470A6"/>
    <w:rsid w:val="00547609"/>
    <w:rsid w:val="005476D8"/>
    <w:rsid w:val="00547812"/>
    <w:rsid w:val="00547998"/>
    <w:rsid w:val="00547CFD"/>
    <w:rsid w:val="00547D97"/>
    <w:rsid w:val="005502E6"/>
    <w:rsid w:val="0055059A"/>
    <w:rsid w:val="00550821"/>
    <w:rsid w:val="0055085F"/>
    <w:rsid w:val="00550946"/>
    <w:rsid w:val="005509C5"/>
    <w:rsid w:val="00550FAB"/>
    <w:rsid w:val="0055133F"/>
    <w:rsid w:val="00551394"/>
    <w:rsid w:val="005519BF"/>
    <w:rsid w:val="00551A6E"/>
    <w:rsid w:val="00551DFC"/>
    <w:rsid w:val="00551F69"/>
    <w:rsid w:val="00552001"/>
    <w:rsid w:val="005520BA"/>
    <w:rsid w:val="005523C1"/>
    <w:rsid w:val="00552505"/>
    <w:rsid w:val="0055263D"/>
    <w:rsid w:val="005527AB"/>
    <w:rsid w:val="00552B6C"/>
    <w:rsid w:val="0055311A"/>
    <w:rsid w:val="0055341E"/>
    <w:rsid w:val="00553494"/>
    <w:rsid w:val="00553970"/>
    <w:rsid w:val="00553A3B"/>
    <w:rsid w:val="00553B83"/>
    <w:rsid w:val="00553D59"/>
    <w:rsid w:val="00553E48"/>
    <w:rsid w:val="00553E8D"/>
    <w:rsid w:val="00553F65"/>
    <w:rsid w:val="00554288"/>
    <w:rsid w:val="00554928"/>
    <w:rsid w:val="005554E8"/>
    <w:rsid w:val="0055561F"/>
    <w:rsid w:val="00555713"/>
    <w:rsid w:val="00555B01"/>
    <w:rsid w:val="005560D7"/>
    <w:rsid w:val="00556404"/>
    <w:rsid w:val="0055657B"/>
    <w:rsid w:val="00556610"/>
    <w:rsid w:val="005569FF"/>
    <w:rsid w:val="00556EEA"/>
    <w:rsid w:val="00557306"/>
    <w:rsid w:val="005573D2"/>
    <w:rsid w:val="00557B9E"/>
    <w:rsid w:val="00560007"/>
    <w:rsid w:val="005605F9"/>
    <w:rsid w:val="00560849"/>
    <w:rsid w:val="00560883"/>
    <w:rsid w:val="005608C9"/>
    <w:rsid w:val="0056094B"/>
    <w:rsid w:val="00560AE6"/>
    <w:rsid w:val="00560B02"/>
    <w:rsid w:val="00561083"/>
    <w:rsid w:val="005610F8"/>
    <w:rsid w:val="005614DF"/>
    <w:rsid w:val="00561BFF"/>
    <w:rsid w:val="00561E01"/>
    <w:rsid w:val="00561E1C"/>
    <w:rsid w:val="00561E23"/>
    <w:rsid w:val="00562304"/>
    <w:rsid w:val="005624FC"/>
    <w:rsid w:val="005626F8"/>
    <w:rsid w:val="00562ED4"/>
    <w:rsid w:val="005630FE"/>
    <w:rsid w:val="00563197"/>
    <w:rsid w:val="005633A2"/>
    <w:rsid w:val="0056348C"/>
    <w:rsid w:val="00563664"/>
    <w:rsid w:val="005638CE"/>
    <w:rsid w:val="0056419C"/>
    <w:rsid w:val="005643F4"/>
    <w:rsid w:val="00564514"/>
    <w:rsid w:val="005647D3"/>
    <w:rsid w:val="005647F0"/>
    <w:rsid w:val="00564B92"/>
    <w:rsid w:val="00564C59"/>
    <w:rsid w:val="00564F93"/>
    <w:rsid w:val="0056513D"/>
    <w:rsid w:val="00565588"/>
    <w:rsid w:val="005655EA"/>
    <w:rsid w:val="0056563E"/>
    <w:rsid w:val="005656D4"/>
    <w:rsid w:val="00565FC9"/>
    <w:rsid w:val="005661A8"/>
    <w:rsid w:val="005663F9"/>
    <w:rsid w:val="005666A8"/>
    <w:rsid w:val="00566901"/>
    <w:rsid w:val="005669A9"/>
    <w:rsid w:val="00566AB7"/>
    <w:rsid w:val="00566C69"/>
    <w:rsid w:val="00566C74"/>
    <w:rsid w:val="00566F1E"/>
    <w:rsid w:val="005670C4"/>
    <w:rsid w:val="0056712A"/>
    <w:rsid w:val="005671A6"/>
    <w:rsid w:val="0056758A"/>
    <w:rsid w:val="005675BA"/>
    <w:rsid w:val="005678E9"/>
    <w:rsid w:val="00567904"/>
    <w:rsid w:val="00567B4B"/>
    <w:rsid w:val="00567C5C"/>
    <w:rsid w:val="00567C82"/>
    <w:rsid w:val="005700AA"/>
    <w:rsid w:val="0057012C"/>
    <w:rsid w:val="00570282"/>
    <w:rsid w:val="0057068D"/>
    <w:rsid w:val="0057080C"/>
    <w:rsid w:val="00570820"/>
    <w:rsid w:val="0057092B"/>
    <w:rsid w:val="005709D1"/>
    <w:rsid w:val="00570ACB"/>
    <w:rsid w:val="00570C13"/>
    <w:rsid w:val="00570D23"/>
    <w:rsid w:val="00570E3A"/>
    <w:rsid w:val="00570F2F"/>
    <w:rsid w:val="005713AD"/>
    <w:rsid w:val="005713C4"/>
    <w:rsid w:val="005716EF"/>
    <w:rsid w:val="00571CA4"/>
    <w:rsid w:val="00571F56"/>
    <w:rsid w:val="005724FD"/>
    <w:rsid w:val="0057260B"/>
    <w:rsid w:val="00572F94"/>
    <w:rsid w:val="005731FF"/>
    <w:rsid w:val="005732FF"/>
    <w:rsid w:val="00573489"/>
    <w:rsid w:val="00573691"/>
    <w:rsid w:val="005736AE"/>
    <w:rsid w:val="00573868"/>
    <w:rsid w:val="00573A54"/>
    <w:rsid w:val="00573C49"/>
    <w:rsid w:val="00573D59"/>
    <w:rsid w:val="0057409A"/>
    <w:rsid w:val="005740F2"/>
    <w:rsid w:val="005742F5"/>
    <w:rsid w:val="00574AD9"/>
    <w:rsid w:val="005752C5"/>
    <w:rsid w:val="0057571A"/>
    <w:rsid w:val="0057581A"/>
    <w:rsid w:val="005758EF"/>
    <w:rsid w:val="00575BAA"/>
    <w:rsid w:val="00575E12"/>
    <w:rsid w:val="00575F6C"/>
    <w:rsid w:val="00575F8A"/>
    <w:rsid w:val="00576175"/>
    <w:rsid w:val="005765B9"/>
    <w:rsid w:val="005767EC"/>
    <w:rsid w:val="0057699D"/>
    <w:rsid w:val="00576D01"/>
    <w:rsid w:val="00576F19"/>
    <w:rsid w:val="0057721F"/>
    <w:rsid w:val="005774A0"/>
    <w:rsid w:val="00577553"/>
    <w:rsid w:val="00577685"/>
    <w:rsid w:val="00577B22"/>
    <w:rsid w:val="00577B65"/>
    <w:rsid w:val="00577BFC"/>
    <w:rsid w:val="00577F8A"/>
    <w:rsid w:val="0058043D"/>
    <w:rsid w:val="005805E5"/>
    <w:rsid w:val="005806B3"/>
    <w:rsid w:val="005810B7"/>
    <w:rsid w:val="00581248"/>
    <w:rsid w:val="0058143E"/>
    <w:rsid w:val="00581748"/>
    <w:rsid w:val="0058179E"/>
    <w:rsid w:val="00581A63"/>
    <w:rsid w:val="00581C04"/>
    <w:rsid w:val="00581DAD"/>
    <w:rsid w:val="00581E77"/>
    <w:rsid w:val="00581FC2"/>
    <w:rsid w:val="0058251B"/>
    <w:rsid w:val="005825EC"/>
    <w:rsid w:val="00582659"/>
    <w:rsid w:val="0058275D"/>
    <w:rsid w:val="005827B6"/>
    <w:rsid w:val="00582A7C"/>
    <w:rsid w:val="00582E81"/>
    <w:rsid w:val="00583054"/>
    <w:rsid w:val="005832E8"/>
    <w:rsid w:val="00583427"/>
    <w:rsid w:val="00583D75"/>
    <w:rsid w:val="0058421A"/>
    <w:rsid w:val="00584242"/>
    <w:rsid w:val="005842BC"/>
    <w:rsid w:val="005843E8"/>
    <w:rsid w:val="00584439"/>
    <w:rsid w:val="005845B7"/>
    <w:rsid w:val="00584856"/>
    <w:rsid w:val="005848FC"/>
    <w:rsid w:val="00584909"/>
    <w:rsid w:val="00584BDA"/>
    <w:rsid w:val="00584E59"/>
    <w:rsid w:val="00585300"/>
    <w:rsid w:val="00585752"/>
    <w:rsid w:val="005858A2"/>
    <w:rsid w:val="005858D1"/>
    <w:rsid w:val="00585A27"/>
    <w:rsid w:val="00585F05"/>
    <w:rsid w:val="00585F6D"/>
    <w:rsid w:val="00586512"/>
    <w:rsid w:val="005865AF"/>
    <w:rsid w:val="00586711"/>
    <w:rsid w:val="005868FF"/>
    <w:rsid w:val="00586A96"/>
    <w:rsid w:val="00586D13"/>
    <w:rsid w:val="00586D81"/>
    <w:rsid w:val="00586DD9"/>
    <w:rsid w:val="00586F4B"/>
    <w:rsid w:val="0058731A"/>
    <w:rsid w:val="0058734F"/>
    <w:rsid w:val="005879C6"/>
    <w:rsid w:val="005901C8"/>
    <w:rsid w:val="00590368"/>
    <w:rsid w:val="00590CF6"/>
    <w:rsid w:val="00590E3F"/>
    <w:rsid w:val="005910D4"/>
    <w:rsid w:val="0059111F"/>
    <w:rsid w:val="005913B9"/>
    <w:rsid w:val="00591A47"/>
    <w:rsid w:val="00591CFB"/>
    <w:rsid w:val="005921AF"/>
    <w:rsid w:val="005927C9"/>
    <w:rsid w:val="005928B5"/>
    <w:rsid w:val="00592BA2"/>
    <w:rsid w:val="00592D84"/>
    <w:rsid w:val="00592E12"/>
    <w:rsid w:val="005934C4"/>
    <w:rsid w:val="005936E8"/>
    <w:rsid w:val="00593BA7"/>
    <w:rsid w:val="00593FB9"/>
    <w:rsid w:val="00594014"/>
    <w:rsid w:val="0059416F"/>
    <w:rsid w:val="005943B8"/>
    <w:rsid w:val="00594556"/>
    <w:rsid w:val="0059460B"/>
    <w:rsid w:val="005947B6"/>
    <w:rsid w:val="005947F3"/>
    <w:rsid w:val="005948B2"/>
    <w:rsid w:val="00594A03"/>
    <w:rsid w:val="00594D20"/>
    <w:rsid w:val="00594DA0"/>
    <w:rsid w:val="00595153"/>
    <w:rsid w:val="0059540F"/>
    <w:rsid w:val="00595663"/>
    <w:rsid w:val="005956E9"/>
    <w:rsid w:val="00595711"/>
    <w:rsid w:val="00595B0D"/>
    <w:rsid w:val="00595BAC"/>
    <w:rsid w:val="00595C8A"/>
    <w:rsid w:val="00595F83"/>
    <w:rsid w:val="00596BE3"/>
    <w:rsid w:val="00596E91"/>
    <w:rsid w:val="005970BB"/>
    <w:rsid w:val="00597273"/>
    <w:rsid w:val="0059753E"/>
    <w:rsid w:val="00597546"/>
    <w:rsid w:val="005978A8"/>
    <w:rsid w:val="005978E3"/>
    <w:rsid w:val="00597906"/>
    <w:rsid w:val="00597A00"/>
    <w:rsid w:val="00597A5A"/>
    <w:rsid w:val="00597AE2"/>
    <w:rsid w:val="00597C4D"/>
    <w:rsid w:val="00597F74"/>
    <w:rsid w:val="005A00BA"/>
    <w:rsid w:val="005A0266"/>
    <w:rsid w:val="005A04A0"/>
    <w:rsid w:val="005A07A5"/>
    <w:rsid w:val="005A0ADB"/>
    <w:rsid w:val="005A0AF3"/>
    <w:rsid w:val="005A0B61"/>
    <w:rsid w:val="005A0F83"/>
    <w:rsid w:val="005A1114"/>
    <w:rsid w:val="005A1478"/>
    <w:rsid w:val="005A16F9"/>
    <w:rsid w:val="005A1774"/>
    <w:rsid w:val="005A185E"/>
    <w:rsid w:val="005A192A"/>
    <w:rsid w:val="005A1CBF"/>
    <w:rsid w:val="005A1F46"/>
    <w:rsid w:val="005A1FDE"/>
    <w:rsid w:val="005A2118"/>
    <w:rsid w:val="005A24D5"/>
    <w:rsid w:val="005A298A"/>
    <w:rsid w:val="005A2C77"/>
    <w:rsid w:val="005A3012"/>
    <w:rsid w:val="005A313C"/>
    <w:rsid w:val="005A3573"/>
    <w:rsid w:val="005A37E3"/>
    <w:rsid w:val="005A3C61"/>
    <w:rsid w:val="005A3D2D"/>
    <w:rsid w:val="005A3D63"/>
    <w:rsid w:val="005A4740"/>
    <w:rsid w:val="005A4DE0"/>
    <w:rsid w:val="005A4E13"/>
    <w:rsid w:val="005A5055"/>
    <w:rsid w:val="005A50E2"/>
    <w:rsid w:val="005A5308"/>
    <w:rsid w:val="005A5326"/>
    <w:rsid w:val="005A539B"/>
    <w:rsid w:val="005A5702"/>
    <w:rsid w:val="005A58D7"/>
    <w:rsid w:val="005A6445"/>
    <w:rsid w:val="005A65AE"/>
    <w:rsid w:val="005A66F5"/>
    <w:rsid w:val="005A6772"/>
    <w:rsid w:val="005A67A7"/>
    <w:rsid w:val="005A68E5"/>
    <w:rsid w:val="005A6946"/>
    <w:rsid w:val="005A6A96"/>
    <w:rsid w:val="005A6CEA"/>
    <w:rsid w:val="005A6D94"/>
    <w:rsid w:val="005A7084"/>
    <w:rsid w:val="005A7571"/>
    <w:rsid w:val="005A7623"/>
    <w:rsid w:val="005A772C"/>
    <w:rsid w:val="005A776B"/>
    <w:rsid w:val="005A7E1C"/>
    <w:rsid w:val="005A7E2E"/>
    <w:rsid w:val="005B00CD"/>
    <w:rsid w:val="005B06C2"/>
    <w:rsid w:val="005B09B1"/>
    <w:rsid w:val="005B0FEC"/>
    <w:rsid w:val="005B10BA"/>
    <w:rsid w:val="005B1436"/>
    <w:rsid w:val="005B147D"/>
    <w:rsid w:val="005B1511"/>
    <w:rsid w:val="005B180F"/>
    <w:rsid w:val="005B1820"/>
    <w:rsid w:val="005B1F97"/>
    <w:rsid w:val="005B240A"/>
    <w:rsid w:val="005B243F"/>
    <w:rsid w:val="005B253C"/>
    <w:rsid w:val="005B2689"/>
    <w:rsid w:val="005B269A"/>
    <w:rsid w:val="005B275A"/>
    <w:rsid w:val="005B29A5"/>
    <w:rsid w:val="005B2A4C"/>
    <w:rsid w:val="005B2B26"/>
    <w:rsid w:val="005B2CF8"/>
    <w:rsid w:val="005B2EF2"/>
    <w:rsid w:val="005B2F79"/>
    <w:rsid w:val="005B35CA"/>
    <w:rsid w:val="005B382D"/>
    <w:rsid w:val="005B3E0D"/>
    <w:rsid w:val="005B46CC"/>
    <w:rsid w:val="005B4B34"/>
    <w:rsid w:val="005B4F7D"/>
    <w:rsid w:val="005B510A"/>
    <w:rsid w:val="005B54DA"/>
    <w:rsid w:val="005B555C"/>
    <w:rsid w:val="005B56F7"/>
    <w:rsid w:val="005B5A2F"/>
    <w:rsid w:val="005B5A61"/>
    <w:rsid w:val="005B5C0A"/>
    <w:rsid w:val="005B5D7F"/>
    <w:rsid w:val="005B61BC"/>
    <w:rsid w:val="005B6A0A"/>
    <w:rsid w:val="005B6B44"/>
    <w:rsid w:val="005B6F90"/>
    <w:rsid w:val="005B7025"/>
    <w:rsid w:val="005B7361"/>
    <w:rsid w:val="005B76A6"/>
    <w:rsid w:val="005B79F0"/>
    <w:rsid w:val="005B7CD0"/>
    <w:rsid w:val="005C0075"/>
    <w:rsid w:val="005C00B2"/>
    <w:rsid w:val="005C0148"/>
    <w:rsid w:val="005C0576"/>
    <w:rsid w:val="005C0816"/>
    <w:rsid w:val="005C0A0A"/>
    <w:rsid w:val="005C0AA8"/>
    <w:rsid w:val="005C0EDC"/>
    <w:rsid w:val="005C16CD"/>
    <w:rsid w:val="005C16D7"/>
    <w:rsid w:val="005C1ACA"/>
    <w:rsid w:val="005C1BAC"/>
    <w:rsid w:val="005C1CEA"/>
    <w:rsid w:val="005C1D58"/>
    <w:rsid w:val="005C2338"/>
    <w:rsid w:val="005C27B5"/>
    <w:rsid w:val="005C2B50"/>
    <w:rsid w:val="005C2C83"/>
    <w:rsid w:val="005C2E84"/>
    <w:rsid w:val="005C31A0"/>
    <w:rsid w:val="005C34A2"/>
    <w:rsid w:val="005C370C"/>
    <w:rsid w:val="005C37B3"/>
    <w:rsid w:val="005C383D"/>
    <w:rsid w:val="005C3A10"/>
    <w:rsid w:val="005C3BF7"/>
    <w:rsid w:val="005C3CFF"/>
    <w:rsid w:val="005C3D28"/>
    <w:rsid w:val="005C3D83"/>
    <w:rsid w:val="005C3F05"/>
    <w:rsid w:val="005C3FE2"/>
    <w:rsid w:val="005C4132"/>
    <w:rsid w:val="005C417C"/>
    <w:rsid w:val="005C429B"/>
    <w:rsid w:val="005C42A5"/>
    <w:rsid w:val="005C4A92"/>
    <w:rsid w:val="005C4B39"/>
    <w:rsid w:val="005C4B3E"/>
    <w:rsid w:val="005C4DA5"/>
    <w:rsid w:val="005C4F6E"/>
    <w:rsid w:val="005C507F"/>
    <w:rsid w:val="005C50DE"/>
    <w:rsid w:val="005C5127"/>
    <w:rsid w:val="005C586D"/>
    <w:rsid w:val="005C617E"/>
    <w:rsid w:val="005C61B0"/>
    <w:rsid w:val="005C69AC"/>
    <w:rsid w:val="005C6A50"/>
    <w:rsid w:val="005C6D6C"/>
    <w:rsid w:val="005C6EC5"/>
    <w:rsid w:val="005C72A0"/>
    <w:rsid w:val="005C7370"/>
    <w:rsid w:val="005C73BC"/>
    <w:rsid w:val="005C7BFD"/>
    <w:rsid w:val="005C7D28"/>
    <w:rsid w:val="005C7DDC"/>
    <w:rsid w:val="005C7F6F"/>
    <w:rsid w:val="005C7F7B"/>
    <w:rsid w:val="005D0109"/>
    <w:rsid w:val="005D05FF"/>
    <w:rsid w:val="005D0B24"/>
    <w:rsid w:val="005D0DAD"/>
    <w:rsid w:val="005D0E87"/>
    <w:rsid w:val="005D1009"/>
    <w:rsid w:val="005D205E"/>
    <w:rsid w:val="005D21BF"/>
    <w:rsid w:val="005D224E"/>
    <w:rsid w:val="005D234A"/>
    <w:rsid w:val="005D243D"/>
    <w:rsid w:val="005D251C"/>
    <w:rsid w:val="005D25AA"/>
    <w:rsid w:val="005D2640"/>
    <w:rsid w:val="005D278C"/>
    <w:rsid w:val="005D2AB0"/>
    <w:rsid w:val="005D2D69"/>
    <w:rsid w:val="005D2D6A"/>
    <w:rsid w:val="005D2DDC"/>
    <w:rsid w:val="005D2EE1"/>
    <w:rsid w:val="005D30CF"/>
    <w:rsid w:val="005D3153"/>
    <w:rsid w:val="005D3233"/>
    <w:rsid w:val="005D351B"/>
    <w:rsid w:val="005D3700"/>
    <w:rsid w:val="005D3EEB"/>
    <w:rsid w:val="005D3EED"/>
    <w:rsid w:val="005D422B"/>
    <w:rsid w:val="005D4236"/>
    <w:rsid w:val="005D4241"/>
    <w:rsid w:val="005D462D"/>
    <w:rsid w:val="005D4936"/>
    <w:rsid w:val="005D4ABD"/>
    <w:rsid w:val="005D56F1"/>
    <w:rsid w:val="005D57F8"/>
    <w:rsid w:val="005D5BC9"/>
    <w:rsid w:val="005D5CB2"/>
    <w:rsid w:val="005D65FF"/>
    <w:rsid w:val="005D68EF"/>
    <w:rsid w:val="005D6A4B"/>
    <w:rsid w:val="005D6DB3"/>
    <w:rsid w:val="005D7005"/>
    <w:rsid w:val="005D76DE"/>
    <w:rsid w:val="005D77AD"/>
    <w:rsid w:val="005D77B4"/>
    <w:rsid w:val="005D7906"/>
    <w:rsid w:val="005D79E4"/>
    <w:rsid w:val="005D7A98"/>
    <w:rsid w:val="005D7BCD"/>
    <w:rsid w:val="005D7DBB"/>
    <w:rsid w:val="005E02AF"/>
    <w:rsid w:val="005E02DE"/>
    <w:rsid w:val="005E03FA"/>
    <w:rsid w:val="005E0C27"/>
    <w:rsid w:val="005E0C5A"/>
    <w:rsid w:val="005E0CE1"/>
    <w:rsid w:val="005E0F66"/>
    <w:rsid w:val="005E1350"/>
    <w:rsid w:val="005E193B"/>
    <w:rsid w:val="005E1A16"/>
    <w:rsid w:val="005E1BCD"/>
    <w:rsid w:val="005E1F85"/>
    <w:rsid w:val="005E1FAB"/>
    <w:rsid w:val="005E219A"/>
    <w:rsid w:val="005E25A3"/>
    <w:rsid w:val="005E2B00"/>
    <w:rsid w:val="005E2B1E"/>
    <w:rsid w:val="005E2B28"/>
    <w:rsid w:val="005E2DA3"/>
    <w:rsid w:val="005E3100"/>
    <w:rsid w:val="005E3146"/>
    <w:rsid w:val="005E33AD"/>
    <w:rsid w:val="005E37AF"/>
    <w:rsid w:val="005E3DD3"/>
    <w:rsid w:val="005E4004"/>
    <w:rsid w:val="005E4146"/>
    <w:rsid w:val="005E444F"/>
    <w:rsid w:val="005E4516"/>
    <w:rsid w:val="005E4839"/>
    <w:rsid w:val="005E4A3B"/>
    <w:rsid w:val="005E5357"/>
    <w:rsid w:val="005E55A5"/>
    <w:rsid w:val="005E57A1"/>
    <w:rsid w:val="005E59D0"/>
    <w:rsid w:val="005E5A3C"/>
    <w:rsid w:val="005E5FF1"/>
    <w:rsid w:val="005E6483"/>
    <w:rsid w:val="005E64FD"/>
    <w:rsid w:val="005E65C9"/>
    <w:rsid w:val="005E6770"/>
    <w:rsid w:val="005E6D34"/>
    <w:rsid w:val="005E6DE2"/>
    <w:rsid w:val="005E6FDB"/>
    <w:rsid w:val="005E75F8"/>
    <w:rsid w:val="005E7ABF"/>
    <w:rsid w:val="005E7CC1"/>
    <w:rsid w:val="005F0045"/>
    <w:rsid w:val="005F0103"/>
    <w:rsid w:val="005F0114"/>
    <w:rsid w:val="005F02B8"/>
    <w:rsid w:val="005F0BB1"/>
    <w:rsid w:val="005F0E4A"/>
    <w:rsid w:val="005F0FE3"/>
    <w:rsid w:val="005F1466"/>
    <w:rsid w:val="005F147D"/>
    <w:rsid w:val="005F1498"/>
    <w:rsid w:val="005F14DB"/>
    <w:rsid w:val="005F1843"/>
    <w:rsid w:val="005F18EC"/>
    <w:rsid w:val="005F1D1B"/>
    <w:rsid w:val="005F1D29"/>
    <w:rsid w:val="005F1DDB"/>
    <w:rsid w:val="005F20DF"/>
    <w:rsid w:val="005F2264"/>
    <w:rsid w:val="005F2470"/>
    <w:rsid w:val="005F258E"/>
    <w:rsid w:val="005F2991"/>
    <w:rsid w:val="005F2F7A"/>
    <w:rsid w:val="005F3177"/>
    <w:rsid w:val="005F34B2"/>
    <w:rsid w:val="005F3556"/>
    <w:rsid w:val="005F35C5"/>
    <w:rsid w:val="005F3838"/>
    <w:rsid w:val="005F3B68"/>
    <w:rsid w:val="005F3BD7"/>
    <w:rsid w:val="005F3C51"/>
    <w:rsid w:val="005F3F80"/>
    <w:rsid w:val="005F412F"/>
    <w:rsid w:val="005F4420"/>
    <w:rsid w:val="005F451F"/>
    <w:rsid w:val="005F4880"/>
    <w:rsid w:val="005F4889"/>
    <w:rsid w:val="005F5209"/>
    <w:rsid w:val="005F5213"/>
    <w:rsid w:val="005F532E"/>
    <w:rsid w:val="005F5347"/>
    <w:rsid w:val="005F55E2"/>
    <w:rsid w:val="005F55F6"/>
    <w:rsid w:val="005F56D2"/>
    <w:rsid w:val="005F56F3"/>
    <w:rsid w:val="005F58F0"/>
    <w:rsid w:val="005F6786"/>
    <w:rsid w:val="005F67EA"/>
    <w:rsid w:val="005F6936"/>
    <w:rsid w:val="005F6CF8"/>
    <w:rsid w:val="005F700D"/>
    <w:rsid w:val="005F7777"/>
    <w:rsid w:val="005F7FE4"/>
    <w:rsid w:val="00600122"/>
    <w:rsid w:val="006001FD"/>
    <w:rsid w:val="00600235"/>
    <w:rsid w:val="006007CF"/>
    <w:rsid w:val="00600CA8"/>
    <w:rsid w:val="00601026"/>
    <w:rsid w:val="006012AC"/>
    <w:rsid w:val="0060140C"/>
    <w:rsid w:val="00601654"/>
    <w:rsid w:val="00601C0B"/>
    <w:rsid w:val="00601D25"/>
    <w:rsid w:val="00601EA6"/>
    <w:rsid w:val="0060214E"/>
    <w:rsid w:val="00602736"/>
    <w:rsid w:val="0060273B"/>
    <w:rsid w:val="00602A5B"/>
    <w:rsid w:val="00602B12"/>
    <w:rsid w:val="00602F8F"/>
    <w:rsid w:val="00603153"/>
    <w:rsid w:val="0060356C"/>
    <w:rsid w:val="00603AB5"/>
    <w:rsid w:val="00603BB1"/>
    <w:rsid w:val="00603EBE"/>
    <w:rsid w:val="00604220"/>
    <w:rsid w:val="006048B4"/>
    <w:rsid w:val="006049B6"/>
    <w:rsid w:val="00604AD9"/>
    <w:rsid w:val="00604C49"/>
    <w:rsid w:val="00604DD9"/>
    <w:rsid w:val="00604FB3"/>
    <w:rsid w:val="006051B0"/>
    <w:rsid w:val="00605203"/>
    <w:rsid w:val="0060529F"/>
    <w:rsid w:val="006052B1"/>
    <w:rsid w:val="006057A6"/>
    <w:rsid w:val="00606355"/>
    <w:rsid w:val="006063F5"/>
    <w:rsid w:val="0060659B"/>
    <w:rsid w:val="00606E74"/>
    <w:rsid w:val="00606F9A"/>
    <w:rsid w:val="006073E4"/>
    <w:rsid w:val="006075A7"/>
    <w:rsid w:val="0060771C"/>
    <w:rsid w:val="00607768"/>
    <w:rsid w:val="00607846"/>
    <w:rsid w:val="006078F2"/>
    <w:rsid w:val="006079D7"/>
    <w:rsid w:val="00607BDF"/>
    <w:rsid w:val="00607CDD"/>
    <w:rsid w:val="00607D8B"/>
    <w:rsid w:val="00607DAD"/>
    <w:rsid w:val="0061000C"/>
    <w:rsid w:val="0061018E"/>
    <w:rsid w:val="006103A3"/>
    <w:rsid w:val="006105B1"/>
    <w:rsid w:val="00610ED9"/>
    <w:rsid w:val="0061113C"/>
    <w:rsid w:val="006115ED"/>
    <w:rsid w:val="00611680"/>
    <w:rsid w:val="006117C1"/>
    <w:rsid w:val="00611925"/>
    <w:rsid w:val="00611DEA"/>
    <w:rsid w:val="00611E0A"/>
    <w:rsid w:val="00611EAA"/>
    <w:rsid w:val="0061241B"/>
    <w:rsid w:val="006124C1"/>
    <w:rsid w:val="00612653"/>
    <w:rsid w:val="0061296C"/>
    <w:rsid w:val="0061304D"/>
    <w:rsid w:val="00613241"/>
    <w:rsid w:val="0061333F"/>
    <w:rsid w:val="00613649"/>
    <w:rsid w:val="006136ED"/>
    <w:rsid w:val="00613B93"/>
    <w:rsid w:val="00613BB3"/>
    <w:rsid w:val="00613E34"/>
    <w:rsid w:val="00614997"/>
    <w:rsid w:val="00614A30"/>
    <w:rsid w:val="00614CA1"/>
    <w:rsid w:val="00614F0D"/>
    <w:rsid w:val="00614FAE"/>
    <w:rsid w:val="0061512C"/>
    <w:rsid w:val="0061517A"/>
    <w:rsid w:val="00615548"/>
    <w:rsid w:val="006155AF"/>
    <w:rsid w:val="006157D4"/>
    <w:rsid w:val="006158FC"/>
    <w:rsid w:val="0061614C"/>
    <w:rsid w:val="00616327"/>
    <w:rsid w:val="00616596"/>
    <w:rsid w:val="00616C08"/>
    <w:rsid w:val="00616E08"/>
    <w:rsid w:val="006174C6"/>
    <w:rsid w:val="00617693"/>
    <w:rsid w:val="00617A49"/>
    <w:rsid w:val="00617B30"/>
    <w:rsid w:val="00617D21"/>
    <w:rsid w:val="00617D80"/>
    <w:rsid w:val="00617DC8"/>
    <w:rsid w:val="00617F89"/>
    <w:rsid w:val="00620C0E"/>
    <w:rsid w:val="00620DE7"/>
    <w:rsid w:val="00620E0C"/>
    <w:rsid w:val="00620FFA"/>
    <w:rsid w:val="00621022"/>
    <w:rsid w:val="006211C0"/>
    <w:rsid w:val="006211C2"/>
    <w:rsid w:val="0062155F"/>
    <w:rsid w:val="00621845"/>
    <w:rsid w:val="0062197D"/>
    <w:rsid w:val="00622C06"/>
    <w:rsid w:val="00622CF5"/>
    <w:rsid w:val="00622D9C"/>
    <w:rsid w:val="00622FCB"/>
    <w:rsid w:val="006231B1"/>
    <w:rsid w:val="00623502"/>
    <w:rsid w:val="0062351E"/>
    <w:rsid w:val="0062377D"/>
    <w:rsid w:val="006239A7"/>
    <w:rsid w:val="00623C77"/>
    <w:rsid w:val="00623C8F"/>
    <w:rsid w:val="00623E79"/>
    <w:rsid w:val="00624077"/>
    <w:rsid w:val="006240E1"/>
    <w:rsid w:val="00624134"/>
    <w:rsid w:val="006241AC"/>
    <w:rsid w:val="0062425C"/>
    <w:rsid w:val="006242A1"/>
    <w:rsid w:val="00624354"/>
    <w:rsid w:val="006248D4"/>
    <w:rsid w:val="00624D31"/>
    <w:rsid w:val="00624D83"/>
    <w:rsid w:val="00624F27"/>
    <w:rsid w:val="006250D5"/>
    <w:rsid w:val="006253EB"/>
    <w:rsid w:val="00625427"/>
    <w:rsid w:val="006254C2"/>
    <w:rsid w:val="006257CC"/>
    <w:rsid w:val="00625B6F"/>
    <w:rsid w:val="00625C73"/>
    <w:rsid w:val="00625E67"/>
    <w:rsid w:val="0062604E"/>
    <w:rsid w:val="006268F4"/>
    <w:rsid w:val="006269A7"/>
    <w:rsid w:val="00626DCF"/>
    <w:rsid w:val="00627921"/>
    <w:rsid w:val="00627A94"/>
    <w:rsid w:val="0063009A"/>
    <w:rsid w:val="0063052E"/>
    <w:rsid w:val="006307AC"/>
    <w:rsid w:val="00630845"/>
    <w:rsid w:val="006308C1"/>
    <w:rsid w:val="00630B95"/>
    <w:rsid w:val="00630F4E"/>
    <w:rsid w:val="0063103F"/>
    <w:rsid w:val="00631127"/>
    <w:rsid w:val="00631562"/>
    <w:rsid w:val="0063189B"/>
    <w:rsid w:val="00631D5A"/>
    <w:rsid w:val="00631E30"/>
    <w:rsid w:val="00631FF6"/>
    <w:rsid w:val="00632197"/>
    <w:rsid w:val="006321A7"/>
    <w:rsid w:val="0063257A"/>
    <w:rsid w:val="0063260B"/>
    <w:rsid w:val="00632C78"/>
    <w:rsid w:val="006332DD"/>
    <w:rsid w:val="0063354C"/>
    <w:rsid w:val="00633B2F"/>
    <w:rsid w:val="00633E91"/>
    <w:rsid w:val="00633F0E"/>
    <w:rsid w:val="00634007"/>
    <w:rsid w:val="006340AC"/>
    <w:rsid w:val="006341E2"/>
    <w:rsid w:val="00634220"/>
    <w:rsid w:val="006343C7"/>
    <w:rsid w:val="0063456D"/>
    <w:rsid w:val="0063463F"/>
    <w:rsid w:val="00634781"/>
    <w:rsid w:val="0063485A"/>
    <w:rsid w:val="006349C8"/>
    <w:rsid w:val="00634C76"/>
    <w:rsid w:val="00634CB0"/>
    <w:rsid w:val="00634D56"/>
    <w:rsid w:val="00634EEF"/>
    <w:rsid w:val="00635056"/>
    <w:rsid w:val="006351EF"/>
    <w:rsid w:val="00635654"/>
    <w:rsid w:val="0063576C"/>
    <w:rsid w:val="00635873"/>
    <w:rsid w:val="00635BC7"/>
    <w:rsid w:val="00635D92"/>
    <w:rsid w:val="006362DA"/>
    <w:rsid w:val="00636583"/>
    <w:rsid w:val="00636BE9"/>
    <w:rsid w:val="00636E00"/>
    <w:rsid w:val="00636F2C"/>
    <w:rsid w:val="0063707D"/>
    <w:rsid w:val="00637387"/>
    <w:rsid w:val="00637466"/>
    <w:rsid w:val="0063763E"/>
    <w:rsid w:val="00637C91"/>
    <w:rsid w:val="00637C95"/>
    <w:rsid w:val="00637CCA"/>
    <w:rsid w:val="00637E8F"/>
    <w:rsid w:val="0064063E"/>
    <w:rsid w:val="00640693"/>
    <w:rsid w:val="0064086F"/>
    <w:rsid w:val="00640C6F"/>
    <w:rsid w:val="00640D63"/>
    <w:rsid w:val="00640DF2"/>
    <w:rsid w:val="0064107C"/>
    <w:rsid w:val="00641856"/>
    <w:rsid w:val="006418D7"/>
    <w:rsid w:val="006420FF"/>
    <w:rsid w:val="006425EE"/>
    <w:rsid w:val="0064290F"/>
    <w:rsid w:val="006429FC"/>
    <w:rsid w:val="00642BF9"/>
    <w:rsid w:val="00642FB7"/>
    <w:rsid w:val="00643151"/>
    <w:rsid w:val="0064340F"/>
    <w:rsid w:val="00643565"/>
    <w:rsid w:val="006435BA"/>
    <w:rsid w:val="006436EA"/>
    <w:rsid w:val="0064382D"/>
    <w:rsid w:val="00643989"/>
    <w:rsid w:val="00643B35"/>
    <w:rsid w:val="0064406C"/>
    <w:rsid w:val="006445C3"/>
    <w:rsid w:val="006445EB"/>
    <w:rsid w:val="00644A0D"/>
    <w:rsid w:val="006450F5"/>
    <w:rsid w:val="006452C4"/>
    <w:rsid w:val="00645528"/>
    <w:rsid w:val="006455C5"/>
    <w:rsid w:val="00645689"/>
    <w:rsid w:val="00645D92"/>
    <w:rsid w:val="00646385"/>
    <w:rsid w:val="00646755"/>
    <w:rsid w:val="006467D8"/>
    <w:rsid w:val="0064680C"/>
    <w:rsid w:val="00646C3D"/>
    <w:rsid w:val="00646DCF"/>
    <w:rsid w:val="00647371"/>
    <w:rsid w:val="00647631"/>
    <w:rsid w:val="0064781C"/>
    <w:rsid w:val="00647EC0"/>
    <w:rsid w:val="00650158"/>
    <w:rsid w:val="006502A1"/>
    <w:rsid w:val="00650658"/>
    <w:rsid w:val="00650C3A"/>
    <w:rsid w:val="0065184A"/>
    <w:rsid w:val="006518E1"/>
    <w:rsid w:val="0065195E"/>
    <w:rsid w:val="006519A8"/>
    <w:rsid w:val="00651B43"/>
    <w:rsid w:val="00652150"/>
    <w:rsid w:val="006526B8"/>
    <w:rsid w:val="00652746"/>
    <w:rsid w:val="006528FF"/>
    <w:rsid w:val="006529DD"/>
    <w:rsid w:val="00652D76"/>
    <w:rsid w:val="00652E23"/>
    <w:rsid w:val="00653060"/>
    <w:rsid w:val="006530D7"/>
    <w:rsid w:val="006531D1"/>
    <w:rsid w:val="006533E8"/>
    <w:rsid w:val="006536BD"/>
    <w:rsid w:val="006537F0"/>
    <w:rsid w:val="00653878"/>
    <w:rsid w:val="00653A90"/>
    <w:rsid w:val="00653BE6"/>
    <w:rsid w:val="00653C98"/>
    <w:rsid w:val="00653F89"/>
    <w:rsid w:val="006541E9"/>
    <w:rsid w:val="006542EC"/>
    <w:rsid w:val="00654550"/>
    <w:rsid w:val="006545BC"/>
    <w:rsid w:val="0065498A"/>
    <w:rsid w:val="00654BCF"/>
    <w:rsid w:val="00654C54"/>
    <w:rsid w:val="00654CD7"/>
    <w:rsid w:val="00654ED8"/>
    <w:rsid w:val="00654EDA"/>
    <w:rsid w:val="006553BF"/>
    <w:rsid w:val="0065558F"/>
    <w:rsid w:val="0065565E"/>
    <w:rsid w:val="00655886"/>
    <w:rsid w:val="00655A32"/>
    <w:rsid w:val="006560A5"/>
    <w:rsid w:val="006562AD"/>
    <w:rsid w:val="006568A5"/>
    <w:rsid w:val="00656912"/>
    <w:rsid w:val="006574DA"/>
    <w:rsid w:val="00657975"/>
    <w:rsid w:val="00657A5D"/>
    <w:rsid w:val="00657B07"/>
    <w:rsid w:val="00660076"/>
    <w:rsid w:val="0066043B"/>
    <w:rsid w:val="0066049B"/>
    <w:rsid w:val="0066050B"/>
    <w:rsid w:val="006607E9"/>
    <w:rsid w:val="006609B6"/>
    <w:rsid w:val="00660A8A"/>
    <w:rsid w:val="00660CC8"/>
    <w:rsid w:val="00660D48"/>
    <w:rsid w:val="00660D78"/>
    <w:rsid w:val="00660DE0"/>
    <w:rsid w:val="00660EA7"/>
    <w:rsid w:val="0066120D"/>
    <w:rsid w:val="0066120F"/>
    <w:rsid w:val="00661672"/>
    <w:rsid w:val="00661768"/>
    <w:rsid w:val="00661995"/>
    <w:rsid w:val="00661EF8"/>
    <w:rsid w:val="006620F0"/>
    <w:rsid w:val="0066240F"/>
    <w:rsid w:val="006629B7"/>
    <w:rsid w:val="006629F1"/>
    <w:rsid w:val="00662A02"/>
    <w:rsid w:val="00662AE0"/>
    <w:rsid w:val="00662BE1"/>
    <w:rsid w:val="00662D16"/>
    <w:rsid w:val="00662D1F"/>
    <w:rsid w:val="00662DA3"/>
    <w:rsid w:val="00662F44"/>
    <w:rsid w:val="006630A8"/>
    <w:rsid w:val="006630AC"/>
    <w:rsid w:val="006635A8"/>
    <w:rsid w:val="0066374F"/>
    <w:rsid w:val="00663920"/>
    <w:rsid w:val="00663B4E"/>
    <w:rsid w:val="00664286"/>
    <w:rsid w:val="0066432D"/>
    <w:rsid w:val="006644FB"/>
    <w:rsid w:val="00664549"/>
    <w:rsid w:val="00664673"/>
    <w:rsid w:val="006647DB"/>
    <w:rsid w:val="00664994"/>
    <w:rsid w:val="00664BB0"/>
    <w:rsid w:val="00664C31"/>
    <w:rsid w:val="00665360"/>
    <w:rsid w:val="006654AB"/>
    <w:rsid w:val="00665671"/>
    <w:rsid w:val="006656DF"/>
    <w:rsid w:val="0066575E"/>
    <w:rsid w:val="0066585C"/>
    <w:rsid w:val="00665962"/>
    <w:rsid w:val="00665DDF"/>
    <w:rsid w:val="00665F2E"/>
    <w:rsid w:val="00665F8B"/>
    <w:rsid w:val="00666079"/>
    <w:rsid w:val="00666117"/>
    <w:rsid w:val="006662C5"/>
    <w:rsid w:val="00666767"/>
    <w:rsid w:val="0066686B"/>
    <w:rsid w:val="006675E0"/>
    <w:rsid w:val="006675F4"/>
    <w:rsid w:val="00667633"/>
    <w:rsid w:val="00667BBC"/>
    <w:rsid w:val="00667BEF"/>
    <w:rsid w:val="00670061"/>
    <w:rsid w:val="006703D5"/>
    <w:rsid w:val="00670C73"/>
    <w:rsid w:val="00670DCB"/>
    <w:rsid w:val="00670EA7"/>
    <w:rsid w:val="00671162"/>
    <w:rsid w:val="00671630"/>
    <w:rsid w:val="00671806"/>
    <w:rsid w:val="0067195D"/>
    <w:rsid w:val="00671C81"/>
    <w:rsid w:val="00671C98"/>
    <w:rsid w:val="0067203C"/>
    <w:rsid w:val="0067228E"/>
    <w:rsid w:val="00672457"/>
    <w:rsid w:val="006725A9"/>
    <w:rsid w:val="00672745"/>
    <w:rsid w:val="0067279F"/>
    <w:rsid w:val="00672A1F"/>
    <w:rsid w:val="00672AC3"/>
    <w:rsid w:val="00672AD3"/>
    <w:rsid w:val="00672C87"/>
    <w:rsid w:val="00672D23"/>
    <w:rsid w:val="00672FAF"/>
    <w:rsid w:val="006733F8"/>
    <w:rsid w:val="006737AB"/>
    <w:rsid w:val="00673BBE"/>
    <w:rsid w:val="00673BC2"/>
    <w:rsid w:val="00674039"/>
    <w:rsid w:val="006742F9"/>
    <w:rsid w:val="00674B34"/>
    <w:rsid w:val="00674D24"/>
    <w:rsid w:val="00674FAB"/>
    <w:rsid w:val="006750AE"/>
    <w:rsid w:val="00675120"/>
    <w:rsid w:val="00675805"/>
    <w:rsid w:val="006758EF"/>
    <w:rsid w:val="00675ABE"/>
    <w:rsid w:val="00675D4B"/>
    <w:rsid w:val="00675D99"/>
    <w:rsid w:val="00675EB1"/>
    <w:rsid w:val="00675ED5"/>
    <w:rsid w:val="00675EE8"/>
    <w:rsid w:val="00675EFB"/>
    <w:rsid w:val="00676004"/>
    <w:rsid w:val="006763DA"/>
    <w:rsid w:val="00676648"/>
    <w:rsid w:val="006766D4"/>
    <w:rsid w:val="006767AF"/>
    <w:rsid w:val="00677585"/>
    <w:rsid w:val="0067764E"/>
    <w:rsid w:val="0067786E"/>
    <w:rsid w:val="00677A53"/>
    <w:rsid w:val="00677B52"/>
    <w:rsid w:val="00677B88"/>
    <w:rsid w:val="00677C30"/>
    <w:rsid w:val="00677D21"/>
    <w:rsid w:val="00677D64"/>
    <w:rsid w:val="0068000D"/>
    <w:rsid w:val="0068022E"/>
    <w:rsid w:val="0068098B"/>
    <w:rsid w:val="006809CE"/>
    <w:rsid w:val="00680D29"/>
    <w:rsid w:val="00680DD0"/>
    <w:rsid w:val="006810A2"/>
    <w:rsid w:val="006818D8"/>
    <w:rsid w:val="006819C1"/>
    <w:rsid w:val="00682459"/>
    <w:rsid w:val="006824A2"/>
    <w:rsid w:val="00682681"/>
    <w:rsid w:val="0068284C"/>
    <w:rsid w:val="00682A93"/>
    <w:rsid w:val="00682DFC"/>
    <w:rsid w:val="00682F23"/>
    <w:rsid w:val="00683184"/>
    <w:rsid w:val="006831E2"/>
    <w:rsid w:val="0068348F"/>
    <w:rsid w:val="006838D2"/>
    <w:rsid w:val="00683951"/>
    <w:rsid w:val="00683999"/>
    <w:rsid w:val="00683C2B"/>
    <w:rsid w:val="00683C73"/>
    <w:rsid w:val="00683CE5"/>
    <w:rsid w:val="00683DAB"/>
    <w:rsid w:val="006841C1"/>
    <w:rsid w:val="00684286"/>
    <w:rsid w:val="006844D5"/>
    <w:rsid w:val="0068474B"/>
    <w:rsid w:val="00684D3D"/>
    <w:rsid w:val="00685282"/>
    <w:rsid w:val="0068528F"/>
    <w:rsid w:val="0068564F"/>
    <w:rsid w:val="00686464"/>
    <w:rsid w:val="006865E9"/>
    <w:rsid w:val="00686895"/>
    <w:rsid w:val="00686A06"/>
    <w:rsid w:val="00686C4A"/>
    <w:rsid w:val="00686FB4"/>
    <w:rsid w:val="00686FE3"/>
    <w:rsid w:val="00687385"/>
    <w:rsid w:val="006874EC"/>
    <w:rsid w:val="0068760C"/>
    <w:rsid w:val="00687721"/>
    <w:rsid w:val="00687730"/>
    <w:rsid w:val="00687A02"/>
    <w:rsid w:val="006900FB"/>
    <w:rsid w:val="006907FF"/>
    <w:rsid w:val="0069090F"/>
    <w:rsid w:val="006911AA"/>
    <w:rsid w:val="006912AD"/>
    <w:rsid w:val="00691763"/>
    <w:rsid w:val="006919A1"/>
    <w:rsid w:val="00691A2F"/>
    <w:rsid w:val="00691A97"/>
    <w:rsid w:val="00691AA5"/>
    <w:rsid w:val="00691B0E"/>
    <w:rsid w:val="006920D5"/>
    <w:rsid w:val="006922F9"/>
    <w:rsid w:val="006923A4"/>
    <w:rsid w:val="00692907"/>
    <w:rsid w:val="00692967"/>
    <w:rsid w:val="00692977"/>
    <w:rsid w:val="00692AAC"/>
    <w:rsid w:val="00693885"/>
    <w:rsid w:val="006939D8"/>
    <w:rsid w:val="006939F6"/>
    <w:rsid w:val="00694322"/>
    <w:rsid w:val="00694454"/>
    <w:rsid w:val="0069458F"/>
    <w:rsid w:val="00694B9E"/>
    <w:rsid w:val="00694DA9"/>
    <w:rsid w:val="00694F07"/>
    <w:rsid w:val="006952A8"/>
    <w:rsid w:val="00695449"/>
    <w:rsid w:val="00695814"/>
    <w:rsid w:val="00695874"/>
    <w:rsid w:val="00695DA7"/>
    <w:rsid w:val="00695F0F"/>
    <w:rsid w:val="00696151"/>
    <w:rsid w:val="006962EF"/>
    <w:rsid w:val="00696432"/>
    <w:rsid w:val="0069643E"/>
    <w:rsid w:val="0069667E"/>
    <w:rsid w:val="006967DE"/>
    <w:rsid w:val="006969F5"/>
    <w:rsid w:val="00696ACE"/>
    <w:rsid w:val="006970FD"/>
    <w:rsid w:val="00697274"/>
    <w:rsid w:val="00697350"/>
    <w:rsid w:val="006973D5"/>
    <w:rsid w:val="006977EC"/>
    <w:rsid w:val="006979C5"/>
    <w:rsid w:val="00697DCF"/>
    <w:rsid w:val="006A0074"/>
    <w:rsid w:val="006A0A58"/>
    <w:rsid w:val="006A0C52"/>
    <w:rsid w:val="006A0F68"/>
    <w:rsid w:val="006A1120"/>
    <w:rsid w:val="006A1785"/>
    <w:rsid w:val="006A1907"/>
    <w:rsid w:val="006A19D8"/>
    <w:rsid w:val="006A1C94"/>
    <w:rsid w:val="006A1F94"/>
    <w:rsid w:val="006A1FFE"/>
    <w:rsid w:val="006A2531"/>
    <w:rsid w:val="006A2D7C"/>
    <w:rsid w:val="006A2F55"/>
    <w:rsid w:val="006A339F"/>
    <w:rsid w:val="006A348E"/>
    <w:rsid w:val="006A34C5"/>
    <w:rsid w:val="006A366D"/>
    <w:rsid w:val="006A36E5"/>
    <w:rsid w:val="006A3B5C"/>
    <w:rsid w:val="006A3BCE"/>
    <w:rsid w:val="006A3C9B"/>
    <w:rsid w:val="006A3C9E"/>
    <w:rsid w:val="006A3CFE"/>
    <w:rsid w:val="006A3F84"/>
    <w:rsid w:val="006A3FE7"/>
    <w:rsid w:val="006A4365"/>
    <w:rsid w:val="006A482F"/>
    <w:rsid w:val="006A4A3D"/>
    <w:rsid w:val="006A4C80"/>
    <w:rsid w:val="006A4D68"/>
    <w:rsid w:val="006A4DE5"/>
    <w:rsid w:val="006A5203"/>
    <w:rsid w:val="006A55EA"/>
    <w:rsid w:val="006A572B"/>
    <w:rsid w:val="006A5AC1"/>
    <w:rsid w:val="006A5C99"/>
    <w:rsid w:val="006A5DF0"/>
    <w:rsid w:val="006A5F96"/>
    <w:rsid w:val="006A61BB"/>
    <w:rsid w:val="006A681F"/>
    <w:rsid w:val="006A6AF1"/>
    <w:rsid w:val="006A6E14"/>
    <w:rsid w:val="006A6EFF"/>
    <w:rsid w:val="006A70B3"/>
    <w:rsid w:val="006A723C"/>
    <w:rsid w:val="006A72E9"/>
    <w:rsid w:val="006A740D"/>
    <w:rsid w:val="006A74AF"/>
    <w:rsid w:val="006A7744"/>
    <w:rsid w:val="006A7BDC"/>
    <w:rsid w:val="006A7F13"/>
    <w:rsid w:val="006A7FA2"/>
    <w:rsid w:val="006B03DB"/>
    <w:rsid w:val="006B0523"/>
    <w:rsid w:val="006B092C"/>
    <w:rsid w:val="006B1386"/>
    <w:rsid w:val="006B14C0"/>
    <w:rsid w:val="006B166C"/>
    <w:rsid w:val="006B19D9"/>
    <w:rsid w:val="006B19DC"/>
    <w:rsid w:val="006B1AC7"/>
    <w:rsid w:val="006B1EFF"/>
    <w:rsid w:val="006B2113"/>
    <w:rsid w:val="006B246B"/>
    <w:rsid w:val="006B26C2"/>
    <w:rsid w:val="006B28C8"/>
    <w:rsid w:val="006B2FBF"/>
    <w:rsid w:val="006B303A"/>
    <w:rsid w:val="006B360B"/>
    <w:rsid w:val="006B3659"/>
    <w:rsid w:val="006B3A99"/>
    <w:rsid w:val="006B3C73"/>
    <w:rsid w:val="006B40C0"/>
    <w:rsid w:val="006B430A"/>
    <w:rsid w:val="006B44D0"/>
    <w:rsid w:val="006B468D"/>
    <w:rsid w:val="006B47CC"/>
    <w:rsid w:val="006B490C"/>
    <w:rsid w:val="006B494F"/>
    <w:rsid w:val="006B4995"/>
    <w:rsid w:val="006B49B0"/>
    <w:rsid w:val="006B4D37"/>
    <w:rsid w:val="006B5060"/>
    <w:rsid w:val="006B51CA"/>
    <w:rsid w:val="006B55DE"/>
    <w:rsid w:val="006B5B34"/>
    <w:rsid w:val="006B6118"/>
    <w:rsid w:val="006B6136"/>
    <w:rsid w:val="006B6896"/>
    <w:rsid w:val="006B6D61"/>
    <w:rsid w:val="006B71BD"/>
    <w:rsid w:val="006B71FA"/>
    <w:rsid w:val="006B735E"/>
    <w:rsid w:val="006B77FD"/>
    <w:rsid w:val="006B7C13"/>
    <w:rsid w:val="006C01F6"/>
    <w:rsid w:val="006C04B3"/>
    <w:rsid w:val="006C08A5"/>
    <w:rsid w:val="006C095C"/>
    <w:rsid w:val="006C0BE7"/>
    <w:rsid w:val="006C11D9"/>
    <w:rsid w:val="006C132C"/>
    <w:rsid w:val="006C168F"/>
    <w:rsid w:val="006C1871"/>
    <w:rsid w:val="006C1D9E"/>
    <w:rsid w:val="006C1DB1"/>
    <w:rsid w:val="006C1DB8"/>
    <w:rsid w:val="006C2079"/>
    <w:rsid w:val="006C21A0"/>
    <w:rsid w:val="006C22BF"/>
    <w:rsid w:val="006C22FA"/>
    <w:rsid w:val="006C2328"/>
    <w:rsid w:val="006C2428"/>
    <w:rsid w:val="006C256F"/>
    <w:rsid w:val="006C2681"/>
    <w:rsid w:val="006C2765"/>
    <w:rsid w:val="006C282B"/>
    <w:rsid w:val="006C2977"/>
    <w:rsid w:val="006C2B0B"/>
    <w:rsid w:val="006C2BE7"/>
    <w:rsid w:val="006C3136"/>
    <w:rsid w:val="006C31D8"/>
    <w:rsid w:val="006C33C5"/>
    <w:rsid w:val="006C35A3"/>
    <w:rsid w:val="006C390F"/>
    <w:rsid w:val="006C3AD5"/>
    <w:rsid w:val="006C400A"/>
    <w:rsid w:val="006C400B"/>
    <w:rsid w:val="006C41E8"/>
    <w:rsid w:val="006C4BCE"/>
    <w:rsid w:val="006C4C97"/>
    <w:rsid w:val="006C4E0D"/>
    <w:rsid w:val="006C4E5A"/>
    <w:rsid w:val="006C504F"/>
    <w:rsid w:val="006C51FD"/>
    <w:rsid w:val="006C54F0"/>
    <w:rsid w:val="006C58FB"/>
    <w:rsid w:val="006C592D"/>
    <w:rsid w:val="006C5945"/>
    <w:rsid w:val="006C5AF9"/>
    <w:rsid w:val="006C5BD8"/>
    <w:rsid w:val="006C5E53"/>
    <w:rsid w:val="006C5E5A"/>
    <w:rsid w:val="006C5FD9"/>
    <w:rsid w:val="006C6084"/>
    <w:rsid w:val="006C6220"/>
    <w:rsid w:val="006C6331"/>
    <w:rsid w:val="006C6398"/>
    <w:rsid w:val="006C6535"/>
    <w:rsid w:val="006C6761"/>
    <w:rsid w:val="006C67B6"/>
    <w:rsid w:val="006C67E1"/>
    <w:rsid w:val="006C6906"/>
    <w:rsid w:val="006C6A16"/>
    <w:rsid w:val="006C6FE4"/>
    <w:rsid w:val="006C7000"/>
    <w:rsid w:val="006C704E"/>
    <w:rsid w:val="006C70DF"/>
    <w:rsid w:val="006C73CC"/>
    <w:rsid w:val="006C750C"/>
    <w:rsid w:val="006C78C9"/>
    <w:rsid w:val="006C7A64"/>
    <w:rsid w:val="006C7C3B"/>
    <w:rsid w:val="006C7D6F"/>
    <w:rsid w:val="006D02F0"/>
    <w:rsid w:val="006D03EB"/>
    <w:rsid w:val="006D03FC"/>
    <w:rsid w:val="006D06E3"/>
    <w:rsid w:val="006D0AD8"/>
    <w:rsid w:val="006D0AFC"/>
    <w:rsid w:val="006D0B35"/>
    <w:rsid w:val="006D0B85"/>
    <w:rsid w:val="006D108A"/>
    <w:rsid w:val="006D116C"/>
    <w:rsid w:val="006D124B"/>
    <w:rsid w:val="006D16AF"/>
    <w:rsid w:val="006D175E"/>
    <w:rsid w:val="006D1973"/>
    <w:rsid w:val="006D198C"/>
    <w:rsid w:val="006D19D5"/>
    <w:rsid w:val="006D1A4B"/>
    <w:rsid w:val="006D1B57"/>
    <w:rsid w:val="006D22BF"/>
    <w:rsid w:val="006D274E"/>
    <w:rsid w:val="006D29EB"/>
    <w:rsid w:val="006D2BF5"/>
    <w:rsid w:val="006D2DCF"/>
    <w:rsid w:val="006D2DFF"/>
    <w:rsid w:val="006D2E38"/>
    <w:rsid w:val="006D2F5E"/>
    <w:rsid w:val="006D3614"/>
    <w:rsid w:val="006D3736"/>
    <w:rsid w:val="006D3932"/>
    <w:rsid w:val="006D3BCC"/>
    <w:rsid w:val="006D419B"/>
    <w:rsid w:val="006D42E9"/>
    <w:rsid w:val="006D4936"/>
    <w:rsid w:val="006D4A4E"/>
    <w:rsid w:val="006D5551"/>
    <w:rsid w:val="006D55DB"/>
    <w:rsid w:val="006D580C"/>
    <w:rsid w:val="006D5818"/>
    <w:rsid w:val="006D59E0"/>
    <w:rsid w:val="006D5CAB"/>
    <w:rsid w:val="006D6052"/>
    <w:rsid w:val="006D665A"/>
    <w:rsid w:val="006D6862"/>
    <w:rsid w:val="006D68CF"/>
    <w:rsid w:val="006D6DF1"/>
    <w:rsid w:val="006D7491"/>
    <w:rsid w:val="006D7551"/>
    <w:rsid w:val="006D768E"/>
    <w:rsid w:val="006D76CE"/>
    <w:rsid w:val="006E0CB6"/>
    <w:rsid w:val="006E0D13"/>
    <w:rsid w:val="006E0D60"/>
    <w:rsid w:val="006E0E1C"/>
    <w:rsid w:val="006E0EC1"/>
    <w:rsid w:val="006E0F21"/>
    <w:rsid w:val="006E110C"/>
    <w:rsid w:val="006E1444"/>
    <w:rsid w:val="006E14E5"/>
    <w:rsid w:val="006E15EC"/>
    <w:rsid w:val="006E2035"/>
    <w:rsid w:val="006E221A"/>
    <w:rsid w:val="006E266F"/>
    <w:rsid w:val="006E2894"/>
    <w:rsid w:val="006E2D14"/>
    <w:rsid w:val="006E2FF8"/>
    <w:rsid w:val="006E31B1"/>
    <w:rsid w:val="006E34EA"/>
    <w:rsid w:val="006E350D"/>
    <w:rsid w:val="006E37C4"/>
    <w:rsid w:val="006E3C2D"/>
    <w:rsid w:val="006E3DCD"/>
    <w:rsid w:val="006E41DC"/>
    <w:rsid w:val="006E4788"/>
    <w:rsid w:val="006E497A"/>
    <w:rsid w:val="006E4ADF"/>
    <w:rsid w:val="006E4BD4"/>
    <w:rsid w:val="006E5170"/>
    <w:rsid w:val="006E57FF"/>
    <w:rsid w:val="006E585E"/>
    <w:rsid w:val="006E58DA"/>
    <w:rsid w:val="006E59E9"/>
    <w:rsid w:val="006E5A70"/>
    <w:rsid w:val="006E5B00"/>
    <w:rsid w:val="006E5C22"/>
    <w:rsid w:val="006E5DBD"/>
    <w:rsid w:val="006E64CB"/>
    <w:rsid w:val="006E64FE"/>
    <w:rsid w:val="006E6940"/>
    <w:rsid w:val="006E711E"/>
    <w:rsid w:val="006E724A"/>
    <w:rsid w:val="006E7350"/>
    <w:rsid w:val="006E79F8"/>
    <w:rsid w:val="006E7B92"/>
    <w:rsid w:val="006E7CA8"/>
    <w:rsid w:val="006E7D01"/>
    <w:rsid w:val="006F00F4"/>
    <w:rsid w:val="006F01D6"/>
    <w:rsid w:val="006F0B03"/>
    <w:rsid w:val="006F0C56"/>
    <w:rsid w:val="006F0CE6"/>
    <w:rsid w:val="006F0FFA"/>
    <w:rsid w:val="006F1167"/>
    <w:rsid w:val="006F1618"/>
    <w:rsid w:val="006F182D"/>
    <w:rsid w:val="006F1B4E"/>
    <w:rsid w:val="006F1B8D"/>
    <w:rsid w:val="006F1C17"/>
    <w:rsid w:val="006F2083"/>
    <w:rsid w:val="006F24C1"/>
    <w:rsid w:val="006F24C8"/>
    <w:rsid w:val="006F25BD"/>
    <w:rsid w:val="006F2627"/>
    <w:rsid w:val="006F2682"/>
    <w:rsid w:val="006F275E"/>
    <w:rsid w:val="006F2878"/>
    <w:rsid w:val="006F2990"/>
    <w:rsid w:val="006F2DE9"/>
    <w:rsid w:val="006F2E2B"/>
    <w:rsid w:val="006F2EA4"/>
    <w:rsid w:val="006F2ED5"/>
    <w:rsid w:val="006F2F38"/>
    <w:rsid w:val="006F315E"/>
    <w:rsid w:val="006F355F"/>
    <w:rsid w:val="006F36F7"/>
    <w:rsid w:val="006F387E"/>
    <w:rsid w:val="006F39FF"/>
    <w:rsid w:val="006F3B06"/>
    <w:rsid w:val="006F3C28"/>
    <w:rsid w:val="006F3CD5"/>
    <w:rsid w:val="006F3DF6"/>
    <w:rsid w:val="006F4181"/>
    <w:rsid w:val="006F42B8"/>
    <w:rsid w:val="006F45E1"/>
    <w:rsid w:val="006F4A93"/>
    <w:rsid w:val="006F52FF"/>
    <w:rsid w:val="006F58A0"/>
    <w:rsid w:val="006F58B6"/>
    <w:rsid w:val="006F5D42"/>
    <w:rsid w:val="006F5F61"/>
    <w:rsid w:val="006F6053"/>
    <w:rsid w:val="006F63CC"/>
    <w:rsid w:val="006F66D1"/>
    <w:rsid w:val="006F6A98"/>
    <w:rsid w:val="006F6AD1"/>
    <w:rsid w:val="006F6F04"/>
    <w:rsid w:val="006F6F19"/>
    <w:rsid w:val="006F6FBF"/>
    <w:rsid w:val="006F7175"/>
    <w:rsid w:val="006F72BD"/>
    <w:rsid w:val="006F7312"/>
    <w:rsid w:val="006F78F0"/>
    <w:rsid w:val="006F79DB"/>
    <w:rsid w:val="007000AA"/>
    <w:rsid w:val="007006D6"/>
    <w:rsid w:val="00701001"/>
    <w:rsid w:val="007015AA"/>
    <w:rsid w:val="007015C6"/>
    <w:rsid w:val="007017EA"/>
    <w:rsid w:val="00701CEB"/>
    <w:rsid w:val="00701D9A"/>
    <w:rsid w:val="00701E31"/>
    <w:rsid w:val="00701EA5"/>
    <w:rsid w:val="00702022"/>
    <w:rsid w:val="00702053"/>
    <w:rsid w:val="007021A9"/>
    <w:rsid w:val="007023FC"/>
    <w:rsid w:val="007024EE"/>
    <w:rsid w:val="0070269A"/>
    <w:rsid w:val="0070270A"/>
    <w:rsid w:val="00702B41"/>
    <w:rsid w:val="00702C3F"/>
    <w:rsid w:val="00702F6B"/>
    <w:rsid w:val="007033C7"/>
    <w:rsid w:val="00703476"/>
    <w:rsid w:val="007034C5"/>
    <w:rsid w:val="00703D10"/>
    <w:rsid w:val="00703E10"/>
    <w:rsid w:val="00704133"/>
    <w:rsid w:val="007044F5"/>
    <w:rsid w:val="007045F5"/>
    <w:rsid w:val="00704919"/>
    <w:rsid w:val="00704D71"/>
    <w:rsid w:val="00704F4B"/>
    <w:rsid w:val="007055DA"/>
    <w:rsid w:val="007059C2"/>
    <w:rsid w:val="00705DFC"/>
    <w:rsid w:val="00705E4F"/>
    <w:rsid w:val="00705FCC"/>
    <w:rsid w:val="007063D2"/>
    <w:rsid w:val="00706678"/>
    <w:rsid w:val="00706899"/>
    <w:rsid w:val="00706B3C"/>
    <w:rsid w:val="00706E69"/>
    <w:rsid w:val="00707258"/>
    <w:rsid w:val="007077B3"/>
    <w:rsid w:val="00707B93"/>
    <w:rsid w:val="00707BD1"/>
    <w:rsid w:val="00707D69"/>
    <w:rsid w:val="00707ECD"/>
    <w:rsid w:val="007101A9"/>
    <w:rsid w:val="007107C8"/>
    <w:rsid w:val="00710896"/>
    <w:rsid w:val="00710A55"/>
    <w:rsid w:val="00710A7C"/>
    <w:rsid w:val="00710B8D"/>
    <w:rsid w:val="00710BD5"/>
    <w:rsid w:val="00710CF0"/>
    <w:rsid w:val="00711253"/>
    <w:rsid w:val="007114B8"/>
    <w:rsid w:val="007116D2"/>
    <w:rsid w:val="00711821"/>
    <w:rsid w:val="00711ED3"/>
    <w:rsid w:val="007124DE"/>
    <w:rsid w:val="007125E1"/>
    <w:rsid w:val="00712979"/>
    <w:rsid w:val="00712D49"/>
    <w:rsid w:val="00712D5A"/>
    <w:rsid w:val="00712D95"/>
    <w:rsid w:val="00712E0B"/>
    <w:rsid w:val="00713E49"/>
    <w:rsid w:val="00713E7A"/>
    <w:rsid w:val="007141F4"/>
    <w:rsid w:val="00714A76"/>
    <w:rsid w:val="00714DDF"/>
    <w:rsid w:val="007150F3"/>
    <w:rsid w:val="00715369"/>
    <w:rsid w:val="00715431"/>
    <w:rsid w:val="00715451"/>
    <w:rsid w:val="00715686"/>
    <w:rsid w:val="007159AF"/>
    <w:rsid w:val="007159F8"/>
    <w:rsid w:val="00715BF2"/>
    <w:rsid w:val="00715BFE"/>
    <w:rsid w:val="00715D26"/>
    <w:rsid w:val="00716489"/>
    <w:rsid w:val="00716531"/>
    <w:rsid w:val="00716630"/>
    <w:rsid w:val="00716746"/>
    <w:rsid w:val="007169CE"/>
    <w:rsid w:val="00716AF2"/>
    <w:rsid w:val="0071701B"/>
    <w:rsid w:val="00717358"/>
    <w:rsid w:val="007177F0"/>
    <w:rsid w:val="00717D44"/>
    <w:rsid w:val="0072002E"/>
    <w:rsid w:val="007200AB"/>
    <w:rsid w:val="00720252"/>
    <w:rsid w:val="0072079D"/>
    <w:rsid w:val="00720902"/>
    <w:rsid w:val="00720F35"/>
    <w:rsid w:val="00721155"/>
    <w:rsid w:val="007212BE"/>
    <w:rsid w:val="007213B0"/>
    <w:rsid w:val="007214CA"/>
    <w:rsid w:val="00721562"/>
    <w:rsid w:val="00721860"/>
    <w:rsid w:val="0072196B"/>
    <w:rsid w:val="007219C7"/>
    <w:rsid w:val="00721A07"/>
    <w:rsid w:val="00721D06"/>
    <w:rsid w:val="0072207F"/>
    <w:rsid w:val="007226AA"/>
    <w:rsid w:val="0072270F"/>
    <w:rsid w:val="0072279C"/>
    <w:rsid w:val="007229D1"/>
    <w:rsid w:val="00722CDC"/>
    <w:rsid w:val="00722D5D"/>
    <w:rsid w:val="00722F97"/>
    <w:rsid w:val="0072308E"/>
    <w:rsid w:val="0072312F"/>
    <w:rsid w:val="00723145"/>
    <w:rsid w:val="0072333B"/>
    <w:rsid w:val="00723560"/>
    <w:rsid w:val="007235CE"/>
    <w:rsid w:val="00723ACF"/>
    <w:rsid w:val="00723B9F"/>
    <w:rsid w:val="00723C12"/>
    <w:rsid w:val="00723DDC"/>
    <w:rsid w:val="00723DF1"/>
    <w:rsid w:val="007244FC"/>
    <w:rsid w:val="0072491D"/>
    <w:rsid w:val="00724DD3"/>
    <w:rsid w:val="00724F29"/>
    <w:rsid w:val="00725095"/>
    <w:rsid w:val="007250D9"/>
    <w:rsid w:val="007251B5"/>
    <w:rsid w:val="0072536A"/>
    <w:rsid w:val="0072545E"/>
    <w:rsid w:val="0072568F"/>
    <w:rsid w:val="007259C9"/>
    <w:rsid w:val="00725C23"/>
    <w:rsid w:val="0072724C"/>
    <w:rsid w:val="00727259"/>
    <w:rsid w:val="007276B1"/>
    <w:rsid w:val="0072798D"/>
    <w:rsid w:val="00727BD1"/>
    <w:rsid w:val="00727C93"/>
    <w:rsid w:val="00727DC3"/>
    <w:rsid w:val="00727FAD"/>
    <w:rsid w:val="0073012D"/>
    <w:rsid w:val="00730172"/>
    <w:rsid w:val="00730338"/>
    <w:rsid w:val="007307C0"/>
    <w:rsid w:val="007309AA"/>
    <w:rsid w:val="00730DF2"/>
    <w:rsid w:val="00730F5A"/>
    <w:rsid w:val="00731085"/>
    <w:rsid w:val="00731142"/>
    <w:rsid w:val="0073131A"/>
    <w:rsid w:val="0073141E"/>
    <w:rsid w:val="00731485"/>
    <w:rsid w:val="007314A0"/>
    <w:rsid w:val="00731881"/>
    <w:rsid w:val="00731B0A"/>
    <w:rsid w:val="00731F6D"/>
    <w:rsid w:val="0073215E"/>
    <w:rsid w:val="00732210"/>
    <w:rsid w:val="007324FA"/>
    <w:rsid w:val="0073273B"/>
    <w:rsid w:val="00732C13"/>
    <w:rsid w:val="00732F24"/>
    <w:rsid w:val="0073305A"/>
    <w:rsid w:val="00733082"/>
    <w:rsid w:val="007338DC"/>
    <w:rsid w:val="00733C12"/>
    <w:rsid w:val="00733CA2"/>
    <w:rsid w:val="00733DDE"/>
    <w:rsid w:val="00733E68"/>
    <w:rsid w:val="00733FF4"/>
    <w:rsid w:val="00734386"/>
    <w:rsid w:val="00734639"/>
    <w:rsid w:val="00734769"/>
    <w:rsid w:val="0073487F"/>
    <w:rsid w:val="00734C65"/>
    <w:rsid w:val="00734DB9"/>
    <w:rsid w:val="00734F1F"/>
    <w:rsid w:val="00735066"/>
    <w:rsid w:val="007350AF"/>
    <w:rsid w:val="00735433"/>
    <w:rsid w:val="00735456"/>
    <w:rsid w:val="0073546A"/>
    <w:rsid w:val="00735FAB"/>
    <w:rsid w:val="0073601F"/>
    <w:rsid w:val="00736271"/>
    <w:rsid w:val="007364E0"/>
    <w:rsid w:val="007365CE"/>
    <w:rsid w:val="007366D4"/>
    <w:rsid w:val="007369A0"/>
    <w:rsid w:val="00737465"/>
    <w:rsid w:val="00737502"/>
    <w:rsid w:val="007376C9"/>
    <w:rsid w:val="007377AF"/>
    <w:rsid w:val="00737AAB"/>
    <w:rsid w:val="00737D5C"/>
    <w:rsid w:val="007406F5"/>
    <w:rsid w:val="00740CD3"/>
    <w:rsid w:val="00740D9E"/>
    <w:rsid w:val="00740E76"/>
    <w:rsid w:val="007413F3"/>
    <w:rsid w:val="0074143A"/>
    <w:rsid w:val="00741490"/>
    <w:rsid w:val="00741A3C"/>
    <w:rsid w:val="00741A56"/>
    <w:rsid w:val="00741D5C"/>
    <w:rsid w:val="007421A6"/>
    <w:rsid w:val="007422CC"/>
    <w:rsid w:val="0074243A"/>
    <w:rsid w:val="0074261C"/>
    <w:rsid w:val="007426B1"/>
    <w:rsid w:val="0074282C"/>
    <w:rsid w:val="0074285D"/>
    <w:rsid w:val="0074293E"/>
    <w:rsid w:val="007429B1"/>
    <w:rsid w:val="00742A4F"/>
    <w:rsid w:val="00742D00"/>
    <w:rsid w:val="00742D38"/>
    <w:rsid w:val="00742E5B"/>
    <w:rsid w:val="00742F6B"/>
    <w:rsid w:val="00742F6C"/>
    <w:rsid w:val="007431A3"/>
    <w:rsid w:val="00743353"/>
    <w:rsid w:val="0074361F"/>
    <w:rsid w:val="007436C2"/>
    <w:rsid w:val="007438E0"/>
    <w:rsid w:val="00743917"/>
    <w:rsid w:val="00743C05"/>
    <w:rsid w:val="00743F97"/>
    <w:rsid w:val="0074427A"/>
    <w:rsid w:val="00744453"/>
    <w:rsid w:val="0074459A"/>
    <w:rsid w:val="007445C5"/>
    <w:rsid w:val="007449FA"/>
    <w:rsid w:val="00744DB4"/>
    <w:rsid w:val="00744DBD"/>
    <w:rsid w:val="00745279"/>
    <w:rsid w:val="00745283"/>
    <w:rsid w:val="00745495"/>
    <w:rsid w:val="007456BB"/>
    <w:rsid w:val="0074588E"/>
    <w:rsid w:val="007458DF"/>
    <w:rsid w:val="00745F17"/>
    <w:rsid w:val="00745FFE"/>
    <w:rsid w:val="007460B2"/>
    <w:rsid w:val="007462C7"/>
    <w:rsid w:val="00746767"/>
    <w:rsid w:val="007467BC"/>
    <w:rsid w:val="0074695E"/>
    <w:rsid w:val="007472F1"/>
    <w:rsid w:val="007473DA"/>
    <w:rsid w:val="00747419"/>
    <w:rsid w:val="00747528"/>
    <w:rsid w:val="00747741"/>
    <w:rsid w:val="007478C7"/>
    <w:rsid w:val="007478EA"/>
    <w:rsid w:val="00747987"/>
    <w:rsid w:val="00747B88"/>
    <w:rsid w:val="00747C7F"/>
    <w:rsid w:val="00747F26"/>
    <w:rsid w:val="0075006F"/>
    <w:rsid w:val="007500C4"/>
    <w:rsid w:val="007501C5"/>
    <w:rsid w:val="007502B2"/>
    <w:rsid w:val="00750517"/>
    <w:rsid w:val="00750619"/>
    <w:rsid w:val="00750D30"/>
    <w:rsid w:val="00750D39"/>
    <w:rsid w:val="00751035"/>
    <w:rsid w:val="00751048"/>
    <w:rsid w:val="007513FB"/>
    <w:rsid w:val="0075147D"/>
    <w:rsid w:val="007518E6"/>
    <w:rsid w:val="00751938"/>
    <w:rsid w:val="00751BD0"/>
    <w:rsid w:val="007521C3"/>
    <w:rsid w:val="00752438"/>
    <w:rsid w:val="007526C3"/>
    <w:rsid w:val="00752998"/>
    <w:rsid w:val="007533AE"/>
    <w:rsid w:val="0075349D"/>
    <w:rsid w:val="007534BC"/>
    <w:rsid w:val="0075372C"/>
    <w:rsid w:val="007537BB"/>
    <w:rsid w:val="007537CA"/>
    <w:rsid w:val="00753834"/>
    <w:rsid w:val="00753A20"/>
    <w:rsid w:val="00753B1A"/>
    <w:rsid w:val="00754225"/>
    <w:rsid w:val="007546F5"/>
    <w:rsid w:val="00754B0B"/>
    <w:rsid w:val="007550BE"/>
    <w:rsid w:val="007550F2"/>
    <w:rsid w:val="0075524D"/>
    <w:rsid w:val="007558FC"/>
    <w:rsid w:val="00755981"/>
    <w:rsid w:val="00755E02"/>
    <w:rsid w:val="0075613E"/>
    <w:rsid w:val="0075634E"/>
    <w:rsid w:val="007563DE"/>
    <w:rsid w:val="007566EB"/>
    <w:rsid w:val="007568EB"/>
    <w:rsid w:val="0075716F"/>
    <w:rsid w:val="00757244"/>
    <w:rsid w:val="0075751F"/>
    <w:rsid w:val="00757A40"/>
    <w:rsid w:val="00757AD8"/>
    <w:rsid w:val="00757C8B"/>
    <w:rsid w:val="00757D93"/>
    <w:rsid w:val="00757E81"/>
    <w:rsid w:val="00757F33"/>
    <w:rsid w:val="007601C3"/>
    <w:rsid w:val="00760A8E"/>
    <w:rsid w:val="00760D49"/>
    <w:rsid w:val="007613FB"/>
    <w:rsid w:val="007616DE"/>
    <w:rsid w:val="00761B44"/>
    <w:rsid w:val="0076212B"/>
    <w:rsid w:val="00762489"/>
    <w:rsid w:val="0076260F"/>
    <w:rsid w:val="00762F22"/>
    <w:rsid w:val="007634E3"/>
    <w:rsid w:val="007638FA"/>
    <w:rsid w:val="0076394D"/>
    <w:rsid w:val="00763FEE"/>
    <w:rsid w:val="007640C1"/>
    <w:rsid w:val="007644F8"/>
    <w:rsid w:val="00764912"/>
    <w:rsid w:val="00764D6A"/>
    <w:rsid w:val="00764E1B"/>
    <w:rsid w:val="00764E3C"/>
    <w:rsid w:val="00765137"/>
    <w:rsid w:val="00765351"/>
    <w:rsid w:val="0076537E"/>
    <w:rsid w:val="007653F2"/>
    <w:rsid w:val="00765591"/>
    <w:rsid w:val="007656AD"/>
    <w:rsid w:val="0076596E"/>
    <w:rsid w:val="0076662B"/>
    <w:rsid w:val="007666C8"/>
    <w:rsid w:val="00766748"/>
    <w:rsid w:val="00766B2A"/>
    <w:rsid w:val="00767070"/>
    <w:rsid w:val="00767093"/>
    <w:rsid w:val="007670C5"/>
    <w:rsid w:val="0076731D"/>
    <w:rsid w:val="0076790E"/>
    <w:rsid w:val="00767A17"/>
    <w:rsid w:val="00767C88"/>
    <w:rsid w:val="00770179"/>
    <w:rsid w:val="00770328"/>
    <w:rsid w:val="007704A4"/>
    <w:rsid w:val="00770594"/>
    <w:rsid w:val="007705A4"/>
    <w:rsid w:val="00770822"/>
    <w:rsid w:val="00770B9D"/>
    <w:rsid w:val="00770BD7"/>
    <w:rsid w:val="0077116D"/>
    <w:rsid w:val="0077140B"/>
    <w:rsid w:val="00771941"/>
    <w:rsid w:val="007719FA"/>
    <w:rsid w:val="00771B6C"/>
    <w:rsid w:val="00771EE3"/>
    <w:rsid w:val="0077206C"/>
    <w:rsid w:val="0077262E"/>
    <w:rsid w:val="0077282B"/>
    <w:rsid w:val="00772890"/>
    <w:rsid w:val="007729AD"/>
    <w:rsid w:val="00772E0A"/>
    <w:rsid w:val="00773036"/>
    <w:rsid w:val="0077334C"/>
    <w:rsid w:val="0077335E"/>
    <w:rsid w:val="00773384"/>
    <w:rsid w:val="00773597"/>
    <w:rsid w:val="007735D9"/>
    <w:rsid w:val="0077368A"/>
    <w:rsid w:val="00773A23"/>
    <w:rsid w:val="00773ABB"/>
    <w:rsid w:val="0077413D"/>
    <w:rsid w:val="00774483"/>
    <w:rsid w:val="00774908"/>
    <w:rsid w:val="00774B1B"/>
    <w:rsid w:val="00774DDC"/>
    <w:rsid w:val="00774EF1"/>
    <w:rsid w:val="007750CF"/>
    <w:rsid w:val="0077518B"/>
    <w:rsid w:val="007754CB"/>
    <w:rsid w:val="00775B8E"/>
    <w:rsid w:val="00775C5A"/>
    <w:rsid w:val="00775EE4"/>
    <w:rsid w:val="00776046"/>
    <w:rsid w:val="0077610E"/>
    <w:rsid w:val="007762BB"/>
    <w:rsid w:val="00776B19"/>
    <w:rsid w:val="00776BA3"/>
    <w:rsid w:val="00776DF3"/>
    <w:rsid w:val="00776E11"/>
    <w:rsid w:val="00776ECD"/>
    <w:rsid w:val="00776FF2"/>
    <w:rsid w:val="00777228"/>
    <w:rsid w:val="0077745F"/>
    <w:rsid w:val="00777567"/>
    <w:rsid w:val="0077774F"/>
    <w:rsid w:val="00777922"/>
    <w:rsid w:val="007779D4"/>
    <w:rsid w:val="00777C2A"/>
    <w:rsid w:val="00777CB5"/>
    <w:rsid w:val="00777D58"/>
    <w:rsid w:val="00777DA2"/>
    <w:rsid w:val="00777E9B"/>
    <w:rsid w:val="00777EA9"/>
    <w:rsid w:val="00777F77"/>
    <w:rsid w:val="00777FEA"/>
    <w:rsid w:val="007800B7"/>
    <w:rsid w:val="007801EA"/>
    <w:rsid w:val="0078035F"/>
    <w:rsid w:val="00780536"/>
    <w:rsid w:val="00780599"/>
    <w:rsid w:val="007807F6"/>
    <w:rsid w:val="00780CE9"/>
    <w:rsid w:val="00781332"/>
    <w:rsid w:val="007813BD"/>
    <w:rsid w:val="00781CB9"/>
    <w:rsid w:val="00781D71"/>
    <w:rsid w:val="00781DB4"/>
    <w:rsid w:val="00782089"/>
    <w:rsid w:val="0078228E"/>
    <w:rsid w:val="007822CD"/>
    <w:rsid w:val="00782312"/>
    <w:rsid w:val="00782662"/>
    <w:rsid w:val="0078273E"/>
    <w:rsid w:val="007829AB"/>
    <w:rsid w:val="00782A25"/>
    <w:rsid w:val="00782A6F"/>
    <w:rsid w:val="00782C56"/>
    <w:rsid w:val="00782D41"/>
    <w:rsid w:val="007830A9"/>
    <w:rsid w:val="007830FE"/>
    <w:rsid w:val="0078320C"/>
    <w:rsid w:val="0078331C"/>
    <w:rsid w:val="00783339"/>
    <w:rsid w:val="00783658"/>
    <w:rsid w:val="0078394F"/>
    <w:rsid w:val="00783AFF"/>
    <w:rsid w:val="00783C09"/>
    <w:rsid w:val="00783DD3"/>
    <w:rsid w:val="007846F3"/>
    <w:rsid w:val="00784860"/>
    <w:rsid w:val="00784A7E"/>
    <w:rsid w:val="00784E73"/>
    <w:rsid w:val="00785903"/>
    <w:rsid w:val="00785CA4"/>
    <w:rsid w:val="00785F88"/>
    <w:rsid w:val="0078607B"/>
    <w:rsid w:val="0078613A"/>
    <w:rsid w:val="00786162"/>
    <w:rsid w:val="0078674C"/>
    <w:rsid w:val="007867B6"/>
    <w:rsid w:val="0078747C"/>
    <w:rsid w:val="00787996"/>
    <w:rsid w:val="00787A6B"/>
    <w:rsid w:val="00787D47"/>
    <w:rsid w:val="007901FF"/>
    <w:rsid w:val="0079031E"/>
    <w:rsid w:val="007904A5"/>
    <w:rsid w:val="00790C6A"/>
    <w:rsid w:val="0079135C"/>
    <w:rsid w:val="00791626"/>
    <w:rsid w:val="00791B4B"/>
    <w:rsid w:val="00791B88"/>
    <w:rsid w:val="00791C9F"/>
    <w:rsid w:val="00792032"/>
    <w:rsid w:val="0079216C"/>
    <w:rsid w:val="007921F2"/>
    <w:rsid w:val="007925D7"/>
    <w:rsid w:val="00792822"/>
    <w:rsid w:val="00792A4C"/>
    <w:rsid w:val="00792BE2"/>
    <w:rsid w:val="00792E2C"/>
    <w:rsid w:val="0079317C"/>
    <w:rsid w:val="0079321F"/>
    <w:rsid w:val="007932A0"/>
    <w:rsid w:val="00793450"/>
    <w:rsid w:val="007937AB"/>
    <w:rsid w:val="00793E60"/>
    <w:rsid w:val="00794195"/>
    <w:rsid w:val="00794930"/>
    <w:rsid w:val="00795030"/>
    <w:rsid w:val="0079546D"/>
    <w:rsid w:val="00795675"/>
    <w:rsid w:val="00795AFD"/>
    <w:rsid w:val="00795BC0"/>
    <w:rsid w:val="00795C74"/>
    <w:rsid w:val="00795D31"/>
    <w:rsid w:val="00795FBD"/>
    <w:rsid w:val="00795FC6"/>
    <w:rsid w:val="00796380"/>
    <w:rsid w:val="0079663C"/>
    <w:rsid w:val="0079674B"/>
    <w:rsid w:val="00796A5C"/>
    <w:rsid w:val="00797529"/>
    <w:rsid w:val="0079766B"/>
    <w:rsid w:val="007977E3"/>
    <w:rsid w:val="00797A76"/>
    <w:rsid w:val="00797C43"/>
    <w:rsid w:val="007A0583"/>
    <w:rsid w:val="007A07CB"/>
    <w:rsid w:val="007A0D30"/>
    <w:rsid w:val="007A0ED9"/>
    <w:rsid w:val="007A0F4A"/>
    <w:rsid w:val="007A1056"/>
    <w:rsid w:val="007A11F7"/>
    <w:rsid w:val="007A129D"/>
    <w:rsid w:val="007A12C1"/>
    <w:rsid w:val="007A12E5"/>
    <w:rsid w:val="007A1393"/>
    <w:rsid w:val="007A171B"/>
    <w:rsid w:val="007A196E"/>
    <w:rsid w:val="007A1B84"/>
    <w:rsid w:val="007A1E20"/>
    <w:rsid w:val="007A1EED"/>
    <w:rsid w:val="007A25D8"/>
    <w:rsid w:val="007A29EA"/>
    <w:rsid w:val="007A2FB0"/>
    <w:rsid w:val="007A3705"/>
    <w:rsid w:val="007A3DD9"/>
    <w:rsid w:val="007A3EDA"/>
    <w:rsid w:val="007A40AC"/>
    <w:rsid w:val="007A4629"/>
    <w:rsid w:val="007A4990"/>
    <w:rsid w:val="007A4B4A"/>
    <w:rsid w:val="007A4C85"/>
    <w:rsid w:val="007A5075"/>
    <w:rsid w:val="007A50FB"/>
    <w:rsid w:val="007A52B4"/>
    <w:rsid w:val="007A53A6"/>
    <w:rsid w:val="007A5505"/>
    <w:rsid w:val="007A5509"/>
    <w:rsid w:val="007A573A"/>
    <w:rsid w:val="007A585B"/>
    <w:rsid w:val="007A5A50"/>
    <w:rsid w:val="007A5C40"/>
    <w:rsid w:val="007A5FBF"/>
    <w:rsid w:val="007A6032"/>
    <w:rsid w:val="007A620B"/>
    <w:rsid w:val="007A645E"/>
    <w:rsid w:val="007A68E0"/>
    <w:rsid w:val="007A6B66"/>
    <w:rsid w:val="007A6BC9"/>
    <w:rsid w:val="007A6DD3"/>
    <w:rsid w:val="007A7124"/>
    <w:rsid w:val="007A715A"/>
    <w:rsid w:val="007A74A9"/>
    <w:rsid w:val="007A7507"/>
    <w:rsid w:val="007A76D9"/>
    <w:rsid w:val="007A7CDF"/>
    <w:rsid w:val="007B04F0"/>
    <w:rsid w:val="007B0662"/>
    <w:rsid w:val="007B069F"/>
    <w:rsid w:val="007B0B21"/>
    <w:rsid w:val="007B0C9E"/>
    <w:rsid w:val="007B0E10"/>
    <w:rsid w:val="007B15DB"/>
    <w:rsid w:val="007B1747"/>
    <w:rsid w:val="007B1987"/>
    <w:rsid w:val="007B1B79"/>
    <w:rsid w:val="007B1C42"/>
    <w:rsid w:val="007B253D"/>
    <w:rsid w:val="007B2662"/>
    <w:rsid w:val="007B297F"/>
    <w:rsid w:val="007B2BC1"/>
    <w:rsid w:val="007B2BC7"/>
    <w:rsid w:val="007B2CDD"/>
    <w:rsid w:val="007B2DB9"/>
    <w:rsid w:val="007B2F98"/>
    <w:rsid w:val="007B31A8"/>
    <w:rsid w:val="007B31DF"/>
    <w:rsid w:val="007B33EC"/>
    <w:rsid w:val="007B36BC"/>
    <w:rsid w:val="007B3DCD"/>
    <w:rsid w:val="007B405E"/>
    <w:rsid w:val="007B41F2"/>
    <w:rsid w:val="007B43A2"/>
    <w:rsid w:val="007B47B7"/>
    <w:rsid w:val="007B4883"/>
    <w:rsid w:val="007B4AE9"/>
    <w:rsid w:val="007B54EF"/>
    <w:rsid w:val="007B564D"/>
    <w:rsid w:val="007B575E"/>
    <w:rsid w:val="007B5A51"/>
    <w:rsid w:val="007B5ABE"/>
    <w:rsid w:val="007B5C73"/>
    <w:rsid w:val="007B6101"/>
    <w:rsid w:val="007B61EA"/>
    <w:rsid w:val="007B62AA"/>
    <w:rsid w:val="007B63AF"/>
    <w:rsid w:val="007B651E"/>
    <w:rsid w:val="007B68A3"/>
    <w:rsid w:val="007B6BD7"/>
    <w:rsid w:val="007B71E8"/>
    <w:rsid w:val="007B76FA"/>
    <w:rsid w:val="007B79B6"/>
    <w:rsid w:val="007B7A76"/>
    <w:rsid w:val="007B7B7D"/>
    <w:rsid w:val="007B7BAF"/>
    <w:rsid w:val="007B7D68"/>
    <w:rsid w:val="007B7D79"/>
    <w:rsid w:val="007C03B3"/>
    <w:rsid w:val="007C03CA"/>
    <w:rsid w:val="007C0469"/>
    <w:rsid w:val="007C05F1"/>
    <w:rsid w:val="007C05F3"/>
    <w:rsid w:val="007C078E"/>
    <w:rsid w:val="007C107D"/>
    <w:rsid w:val="007C1423"/>
    <w:rsid w:val="007C1625"/>
    <w:rsid w:val="007C168D"/>
    <w:rsid w:val="007C16DE"/>
    <w:rsid w:val="007C16E9"/>
    <w:rsid w:val="007C1937"/>
    <w:rsid w:val="007C1980"/>
    <w:rsid w:val="007C1BA0"/>
    <w:rsid w:val="007C1C12"/>
    <w:rsid w:val="007C24F3"/>
    <w:rsid w:val="007C28AE"/>
    <w:rsid w:val="007C2CDE"/>
    <w:rsid w:val="007C2D49"/>
    <w:rsid w:val="007C3785"/>
    <w:rsid w:val="007C3835"/>
    <w:rsid w:val="007C39DE"/>
    <w:rsid w:val="007C3D1D"/>
    <w:rsid w:val="007C3D82"/>
    <w:rsid w:val="007C3E34"/>
    <w:rsid w:val="007C3F0B"/>
    <w:rsid w:val="007C410C"/>
    <w:rsid w:val="007C4520"/>
    <w:rsid w:val="007C4B08"/>
    <w:rsid w:val="007C4DDD"/>
    <w:rsid w:val="007C5042"/>
    <w:rsid w:val="007C50A7"/>
    <w:rsid w:val="007C525E"/>
    <w:rsid w:val="007C5335"/>
    <w:rsid w:val="007C569F"/>
    <w:rsid w:val="007C5744"/>
    <w:rsid w:val="007C5935"/>
    <w:rsid w:val="007C59C9"/>
    <w:rsid w:val="007C5A51"/>
    <w:rsid w:val="007C5DC5"/>
    <w:rsid w:val="007C613A"/>
    <w:rsid w:val="007C62EA"/>
    <w:rsid w:val="007C6BC3"/>
    <w:rsid w:val="007C6CF3"/>
    <w:rsid w:val="007C6FAB"/>
    <w:rsid w:val="007C718D"/>
    <w:rsid w:val="007C7804"/>
    <w:rsid w:val="007C78AC"/>
    <w:rsid w:val="007C7F4E"/>
    <w:rsid w:val="007C7FD6"/>
    <w:rsid w:val="007D0349"/>
    <w:rsid w:val="007D0652"/>
    <w:rsid w:val="007D06D0"/>
    <w:rsid w:val="007D0720"/>
    <w:rsid w:val="007D076F"/>
    <w:rsid w:val="007D0779"/>
    <w:rsid w:val="007D07A9"/>
    <w:rsid w:val="007D0A9A"/>
    <w:rsid w:val="007D12CA"/>
    <w:rsid w:val="007D1393"/>
    <w:rsid w:val="007D13E1"/>
    <w:rsid w:val="007D1976"/>
    <w:rsid w:val="007D1A30"/>
    <w:rsid w:val="007D1A43"/>
    <w:rsid w:val="007D1E36"/>
    <w:rsid w:val="007D1FF3"/>
    <w:rsid w:val="007D219B"/>
    <w:rsid w:val="007D2424"/>
    <w:rsid w:val="007D26D7"/>
    <w:rsid w:val="007D2766"/>
    <w:rsid w:val="007D2911"/>
    <w:rsid w:val="007D29A1"/>
    <w:rsid w:val="007D2EA9"/>
    <w:rsid w:val="007D2F66"/>
    <w:rsid w:val="007D3778"/>
    <w:rsid w:val="007D39B5"/>
    <w:rsid w:val="007D3AE2"/>
    <w:rsid w:val="007D3C9C"/>
    <w:rsid w:val="007D3DA6"/>
    <w:rsid w:val="007D3DD1"/>
    <w:rsid w:val="007D4229"/>
    <w:rsid w:val="007D45F5"/>
    <w:rsid w:val="007D473F"/>
    <w:rsid w:val="007D49F8"/>
    <w:rsid w:val="007D4B2B"/>
    <w:rsid w:val="007D4DBF"/>
    <w:rsid w:val="007D4DD6"/>
    <w:rsid w:val="007D4FBE"/>
    <w:rsid w:val="007D501A"/>
    <w:rsid w:val="007D567F"/>
    <w:rsid w:val="007D6D0D"/>
    <w:rsid w:val="007D70CB"/>
    <w:rsid w:val="007D7AC1"/>
    <w:rsid w:val="007E0063"/>
    <w:rsid w:val="007E037E"/>
    <w:rsid w:val="007E049B"/>
    <w:rsid w:val="007E04AF"/>
    <w:rsid w:val="007E06B4"/>
    <w:rsid w:val="007E090A"/>
    <w:rsid w:val="007E1022"/>
    <w:rsid w:val="007E121C"/>
    <w:rsid w:val="007E12EB"/>
    <w:rsid w:val="007E131C"/>
    <w:rsid w:val="007E1430"/>
    <w:rsid w:val="007E171C"/>
    <w:rsid w:val="007E175E"/>
    <w:rsid w:val="007E183C"/>
    <w:rsid w:val="007E1967"/>
    <w:rsid w:val="007E1B2F"/>
    <w:rsid w:val="007E1BAE"/>
    <w:rsid w:val="007E1D33"/>
    <w:rsid w:val="007E2067"/>
    <w:rsid w:val="007E2491"/>
    <w:rsid w:val="007E288F"/>
    <w:rsid w:val="007E2A69"/>
    <w:rsid w:val="007E2B45"/>
    <w:rsid w:val="007E2C17"/>
    <w:rsid w:val="007E2D74"/>
    <w:rsid w:val="007E3BCF"/>
    <w:rsid w:val="007E402F"/>
    <w:rsid w:val="007E42A6"/>
    <w:rsid w:val="007E42FF"/>
    <w:rsid w:val="007E46F2"/>
    <w:rsid w:val="007E4720"/>
    <w:rsid w:val="007E4F44"/>
    <w:rsid w:val="007E51F7"/>
    <w:rsid w:val="007E5445"/>
    <w:rsid w:val="007E549C"/>
    <w:rsid w:val="007E5B91"/>
    <w:rsid w:val="007E5CA7"/>
    <w:rsid w:val="007E5E50"/>
    <w:rsid w:val="007E604C"/>
    <w:rsid w:val="007E608C"/>
    <w:rsid w:val="007E615D"/>
    <w:rsid w:val="007E648B"/>
    <w:rsid w:val="007E68D4"/>
    <w:rsid w:val="007E6DDF"/>
    <w:rsid w:val="007E7174"/>
    <w:rsid w:val="007E72BE"/>
    <w:rsid w:val="007E73C3"/>
    <w:rsid w:val="007E76E0"/>
    <w:rsid w:val="007E773D"/>
    <w:rsid w:val="007F0026"/>
    <w:rsid w:val="007F0247"/>
    <w:rsid w:val="007F0478"/>
    <w:rsid w:val="007F0877"/>
    <w:rsid w:val="007F0AB6"/>
    <w:rsid w:val="007F0CC0"/>
    <w:rsid w:val="007F1530"/>
    <w:rsid w:val="007F197C"/>
    <w:rsid w:val="007F1B5B"/>
    <w:rsid w:val="007F1B6C"/>
    <w:rsid w:val="007F206E"/>
    <w:rsid w:val="007F2244"/>
    <w:rsid w:val="007F232F"/>
    <w:rsid w:val="007F28C5"/>
    <w:rsid w:val="007F28CC"/>
    <w:rsid w:val="007F29CA"/>
    <w:rsid w:val="007F31D8"/>
    <w:rsid w:val="007F37DA"/>
    <w:rsid w:val="007F3B12"/>
    <w:rsid w:val="007F3B28"/>
    <w:rsid w:val="007F3C6D"/>
    <w:rsid w:val="007F467D"/>
    <w:rsid w:val="007F481D"/>
    <w:rsid w:val="007F4A62"/>
    <w:rsid w:val="007F4A76"/>
    <w:rsid w:val="007F4B66"/>
    <w:rsid w:val="007F4B83"/>
    <w:rsid w:val="007F4BF5"/>
    <w:rsid w:val="007F4FEC"/>
    <w:rsid w:val="007F5115"/>
    <w:rsid w:val="007F52F1"/>
    <w:rsid w:val="007F574A"/>
    <w:rsid w:val="007F57F5"/>
    <w:rsid w:val="007F5A7A"/>
    <w:rsid w:val="007F601A"/>
    <w:rsid w:val="007F628C"/>
    <w:rsid w:val="007F6316"/>
    <w:rsid w:val="007F6C64"/>
    <w:rsid w:val="007F6DE4"/>
    <w:rsid w:val="007F6DEF"/>
    <w:rsid w:val="007F6E9F"/>
    <w:rsid w:val="007F7137"/>
    <w:rsid w:val="007F714C"/>
    <w:rsid w:val="007F7366"/>
    <w:rsid w:val="007F73C7"/>
    <w:rsid w:val="007F79F3"/>
    <w:rsid w:val="007F7BD3"/>
    <w:rsid w:val="007F7D10"/>
    <w:rsid w:val="007F7D2D"/>
    <w:rsid w:val="008004B8"/>
    <w:rsid w:val="0080062A"/>
    <w:rsid w:val="00800652"/>
    <w:rsid w:val="00800688"/>
    <w:rsid w:val="008008BE"/>
    <w:rsid w:val="00800AEB"/>
    <w:rsid w:val="00800CDD"/>
    <w:rsid w:val="00800DB3"/>
    <w:rsid w:val="00800EB4"/>
    <w:rsid w:val="00800F1D"/>
    <w:rsid w:val="0080107A"/>
    <w:rsid w:val="0080107C"/>
    <w:rsid w:val="00801185"/>
    <w:rsid w:val="0080118E"/>
    <w:rsid w:val="008017E2"/>
    <w:rsid w:val="00801D0B"/>
    <w:rsid w:val="00801EE6"/>
    <w:rsid w:val="008024A7"/>
    <w:rsid w:val="008024EF"/>
    <w:rsid w:val="00802A09"/>
    <w:rsid w:val="00802A21"/>
    <w:rsid w:val="00802B55"/>
    <w:rsid w:val="0080324C"/>
    <w:rsid w:val="00803266"/>
    <w:rsid w:val="008033E0"/>
    <w:rsid w:val="0080348A"/>
    <w:rsid w:val="0080399E"/>
    <w:rsid w:val="00803B5F"/>
    <w:rsid w:val="0080403F"/>
    <w:rsid w:val="008041A5"/>
    <w:rsid w:val="008049C7"/>
    <w:rsid w:val="008050D5"/>
    <w:rsid w:val="008050EA"/>
    <w:rsid w:val="008051CD"/>
    <w:rsid w:val="00805C5B"/>
    <w:rsid w:val="00805D82"/>
    <w:rsid w:val="008062F9"/>
    <w:rsid w:val="008063AF"/>
    <w:rsid w:val="008063D6"/>
    <w:rsid w:val="008068C5"/>
    <w:rsid w:val="008068D5"/>
    <w:rsid w:val="0080693A"/>
    <w:rsid w:val="00806FC0"/>
    <w:rsid w:val="00807211"/>
    <w:rsid w:val="00807363"/>
    <w:rsid w:val="0080737B"/>
    <w:rsid w:val="00807AD2"/>
    <w:rsid w:val="00807BD8"/>
    <w:rsid w:val="00807C30"/>
    <w:rsid w:val="00807C4B"/>
    <w:rsid w:val="00807DA0"/>
    <w:rsid w:val="00807DA5"/>
    <w:rsid w:val="0081072B"/>
    <w:rsid w:val="00810789"/>
    <w:rsid w:val="00810A52"/>
    <w:rsid w:val="00810A67"/>
    <w:rsid w:val="00810B31"/>
    <w:rsid w:val="00811169"/>
    <w:rsid w:val="0081116E"/>
    <w:rsid w:val="008111F3"/>
    <w:rsid w:val="00811383"/>
    <w:rsid w:val="0081165C"/>
    <w:rsid w:val="00811726"/>
    <w:rsid w:val="0081184E"/>
    <w:rsid w:val="00811A72"/>
    <w:rsid w:val="00811FBE"/>
    <w:rsid w:val="00812131"/>
    <w:rsid w:val="00812363"/>
    <w:rsid w:val="00812369"/>
    <w:rsid w:val="00812997"/>
    <w:rsid w:val="00812A95"/>
    <w:rsid w:val="00812AF6"/>
    <w:rsid w:val="008132EA"/>
    <w:rsid w:val="0081338E"/>
    <w:rsid w:val="0081359F"/>
    <w:rsid w:val="008136B8"/>
    <w:rsid w:val="00813A20"/>
    <w:rsid w:val="00813B98"/>
    <w:rsid w:val="00813C7B"/>
    <w:rsid w:val="00813F51"/>
    <w:rsid w:val="008141E5"/>
    <w:rsid w:val="00814406"/>
    <w:rsid w:val="008144E7"/>
    <w:rsid w:val="008147E0"/>
    <w:rsid w:val="00814AB8"/>
    <w:rsid w:val="00814C38"/>
    <w:rsid w:val="00814E9C"/>
    <w:rsid w:val="00814FBE"/>
    <w:rsid w:val="00815454"/>
    <w:rsid w:val="008156CA"/>
    <w:rsid w:val="0081576D"/>
    <w:rsid w:val="008158C7"/>
    <w:rsid w:val="008158C9"/>
    <w:rsid w:val="00815AA7"/>
    <w:rsid w:val="00815DF5"/>
    <w:rsid w:val="00815E1B"/>
    <w:rsid w:val="00815EB1"/>
    <w:rsid w:val="008162BF"/>
    <w:rsid w:val="0081645D"/>
    <w:rsid w:val="008168E9"/>
    <w:rsid w:val="00816C40"/>
    <w:rsid w:val="00816E46"/>
    <w:rsid w:val="008174A1"/>
    <w:rsid w:val="008176F4"/>
    <w:rsid w:val="008177D9"/>
    <w:rsid w:val="0081781A"/>
    <w:rsid w:val="00817C9C"/>
    <w:rsid w:val="00817CFC"/>
    <w:rsid w:val="00820752"/>
    <w:rsid w:val="00820CD8"/>
    <w:rsid w:val="00820D4E"/>
    <w:rsid w:val="00821090"/>
    <w:rsid w:val="0082117A"/>
    <w:rsid w:val="008214B8"/>
    <w:rsid w:val="00821734"/>
    <w:rsid w:val="00821B14"/>
    <w:rsid w:val="008227B0"/>
    <w:rsid w:val="00822B39"/>
    <w:rsid w:val="00822B41"/>
    <w:rsid w:val="00822C69"/>
    <w:rsid w:val="00822FBF"/>
    <w:rsid w:val="0082301F"/>
    <w:rsid w:val="00823097"/>
    <w:rsid w:val="0082340E"/>
    <w:rsid w:val="00823459"/>
    <w:rsid w:val="00823502"/>
    <w:rsid w:val="0082365A"/>
    <w:rsid w:val="00823F25"/>
    <w:rsid w:val="008241F5"/>
    <w:rsid w:val="00824336"/>
    <w:rsid w:val="00824380"/>
    <w:rsid w:val="00824967"/>
    <w:rsid w:val="00824FEB"/>
    <w:rsid w:val="0082530B"/>
    <w:rsid w:val="00825676"/>
    <w:rsid w:val="008258C6"/>
    <w:rsid w:val="00825AA2"/>
    <w:rsid w:val="00825B75"/>
    <w:rsid w:val="00826046"/>
    <w:rsid w:val="00826346"/>
    <w:rsid w:val="0082641C"/>
    <w:rsid w:val="00826958"/>
    <w:rsid w:val="00826A88"/>
    <w:rsid w:val="00826FFF"/>
    <w:rsid w:val="00827052"/>
    <w:rsid w:val="00827103"/>
    <w:rsid w:val="0082732E"/>
    <w:rsid w:val="0082752C"/>
    <w:rsid w:val="00827D19"/>
    <w:rsid w:val="00827E70"/>
    <w:rsid w:val="00827EC2"/>
    <w:rsid w:val="00827EE4"/>
    <w:rsid w:val="00827F3A"/>
    <w:rsid w:val="00830384"/>
    <w:rsid w:val="00830388"/>
    <w:rsid w:val="008305E7"/>
    <w:rsid w:val="008307DC"/>
    <w:rsid w:val="008308E5"/>
    <w:rsid w:val="00830A27"/>
    <w:rsid w:val="00830E9F"/>
    <w:rsid w:val="00830F81"/>
    <w:rsid w:val="00831004"/>
    <w:rsid w:val="008311E7"/>
    <w:rsid w:val="008312B1"/>
    <w:rsid w:val="008314CE"/>
    <w:rsid w:val="00831900"/>
    <w:rsid w:val="00831B1C"/>
    <w:rsid w:val="00831BF0"/>
    <w:rsid w:val="00831CD4"/>
    <w:rsid w:val="00831ECA"/>
    <w:rsid w:val="00831F41"/>
    <w:rsid w:val="00832342"/>
    <w:rsid w:val="008325BB"/>
    <w:rsid w:val="00832D1B"/>
    <w:rsid w:val="00832D21"/>
    <w:rsid w:val="00832DDF"/>
    <w:rsid w:val="00832DFA"/>
    <w:rsid w:val="00833664"/>
    <w:rsid w:val="0083378B"/>
    <w:rsid w:val="008338A1"/>
    <w:rsid w:val="00833C44"/>
    <w:rsid w:val="0083416F"/>
    <w:rsid w:val="008346DA"/>
    <w:rsid w:val="00834705"/>
    <w:rsid w:val="0083480E"/>
    <w:rsid w:val="00834AED"/>
    <w:rsid w:val="00834B17"/>
    <w:rsid w:val="00834FAC"/>
    <w:rsid w:val="0083501A"/>
    <w:rsid w:val="00835048"/>
    <w:rsid w:val="0083513A"/>
    <w:rsid w:val="00835698"/>
    <w:rsid w:val="008357A5"/>
    <w:rsid w:val="008359C9"/>
    <w:rsid w:val="00835E1E"/>
    <w:rsid w:val="00835EDE"/>
    <w:rsid w:val="00835F5C"/>
    <w:rsid w:val="008360B8"/>
    <w:rsid w:val="008362AE"/>
    <w:rsid w:val="00836481"/>
    <w:rsid w:val="0083675E"/>
    <w:rsid w:val="0083692E"/>
    <w:rsid w:val="00837689"/>
    <w:rsid w:val="008379E6"/>
    <w:rsid w:val="00840043"/>
    <w:rsid w:val="00840197"/>
    <w:rsid w:val="0084066C"/>
    <w:rsid w:val="008408E2"/>
    <w:rsid w:val="008409BF"/>
    <w:rsid w:val="00840B30"/>
    <w:rsid w:val="00840B34"/>
    <w:rsid w:val="00841063"/>
    <w:rsid w:val="00841293"/>
    <w:rsid w:val="008412F1"/>
    <w:rsid w:val="0084151A"/>
    <w:rsid w:val="00841743"/>
    <w:rsid w:val="008418D4"/>
    <w:rsid w:val="00841A1C"/>
    <w:rsid w:val="00841B25"/>
    <w:rsid w:val="0084216F"/>
    <w:rsid w:val="00842470"/>
    <w:rsid w:val="00842620"/>
    <w:rsid w:val="00842787"/>
    <w:rsid w:val="00842A12"/>
    <w:rsid w:val="00842A6B"/>
    <w:rsid w:val="00842C79"/>
    <w:rsid w:val="00842DB3"/>
    <w:rsid w:val="00843028"/>
    <w:rsid w:val="00843302"/>
    <w:rsid w:val="00843727"/>
    <w:rsid w:val="00843A1F"/>
    <w:rsid w:val="00843C5E"/>
    <w:rsid w:val="00843EEE"/>
    <w:rsid w:val="00844217"/>
    <w:rsid w:val="008446D1"/>
    <w:rsid w:val="0084481F"/>
    <w:rsid w:val="00844880"/>
    <w:rsid w:val="00844C92"/>
    <w:rsid w:val="00844E02"/>
    <w:rsid w:val="00845085"/>
    <w:rsid w:val="008451EC"/>
    <w:rsid w:val="0084522D"/>
    <w:rsid w:val="0084547A"/>
    <w:rsid w:val="008454DF"/>
    <w:rsid w:val="0084567C"/>
    <w:rsid w:val="008457A2"/>
    <w:rsid w:val="008458F0"/>
    <w:rsid w:val="0084594A"/>
    <w:rsid w:val="00845B57"/>
    <w:rsid w:val="00845DAD"/>
    <w:rsid w:val="008464E7"/>
    <w:rsid w:val="008466CC"/>
    <w:rsid w:val="0084689D"/>
    <w:rsid w:val="00846A64"/>
    <w:rsid w:val="0084712B"/>
    <w:rsid w:val="008476BA"/>
    <w:rsid w:val="0084798A"/>
    <w:rsid w:val="00847C10"/>
    <w:rsid w:val="00847E54"/>
    <w:rsid w:val="00850169"/>
    <w:rsid w:val="00850251"/>
    <w:rsid w:val="00850271"/>
    <w:rsid w:val="00850674"/>
    <w:rsid w:val="008508D4"/>
    <w:rsid w:val="00850DC0"/>
    <w:rsid w:val="008510D5"/>
    <w:rsid w:val="00851302"/>
    <w:rsid w:val="00851507"/>
    <w:rsid w:val="0085150C"/>
    <w:rsid w:val="008516AE"/>
    <w:rsid w:val="00851ABB"/>
    <w:rsid w:val="00851EFE"/>
    <w:rsid w:val="0085235F"/>
    <w:rsid w:val="00852BA3"/>
    <w:rsid w:val="00852DFE"/>
    <w:rsid w:val="00852FF3"/>
    <w:rsid w:val="008530EC"/>
    <w:rsid w:val="0085328C"/>
    <w:rsid w:val="0085335D"/>
    <w:rsid w:val="00853815"/>
    <w:rsid w:val="008538D8"/>
    <w:rsid w:val="00853A88"/>
    <w:rsid w:val="00853C90"/>
    <w:rsid w:val="00853CEC"/>
    <w:rsid w:val="00854091"/>
    <w:rsid w:val="00854162"/>
    <w:rsid w:val="008541FF"/>
    <w:rsid w:val="00854224"/>
    <w:rsid w:val="00854368"/>
    <w:rsid w:val="008543F9"/>
    <w:rsid w:val="0085446A"/>
    <w:rsid w:val="0085454A"/>
    <w:rsid w:val="00854761"/>
    <w:rsid w:val="00854C86"/>
    <w:rsid w:val="00854F4C"/>
    <w:rsid w:val="00855033"/>
    <w:rsid w:val="008556F8"/>
    <w:rsid w:val="00855740"/>
    <w:rsid w:val="00855793"/>
    <w:rsid w:val="008557C1"/>
    <w:rsid w:val="008559FC"/>
    <w:rsid w:val="00855CF2"/>
    <w:rsid w:val="00855DCF"/>
    <w:rsid w:val="00855F3C"/>
    <w:rsid w:val="00856096"/>
    <w:rsid w:val="008561E1"/>
    <w:rsid w:val="0085626B"/>
    <w:rsid w:val="008563B1"/>
    <w:rsid w:val="008565EB"/>
    <w:rsid w:val="0085676A"/>
    <w:rsid w:val="008568C0"/>
    <w:rsid w:val="00856989"/>
    <w:rsid w:val="00856A3B"/>
    <w:rsid w:val="00856E25"/>
    <w:rsid w:val="0085704C"/>
    <w:rsid w:val="008570E4"/>
    <w:rsid w:val="0085749D"/>
    <w:rsid w:val="008574B4"/>
    <w:rsid w:val="00857936"/>
    <w:rsid w:val="008579B6"/>
    <w:rsid w:val="00857A7C"/>
    <w:rsid w:val="00857DD7"/>
    <w:rsid w:val="0086086C"/>
    <w:rsid w:val="008612CD"/>
    <w:rsid w:val="00861378"/>
    <w:rsid w:val="0086150C"/>
    <w:rsid w:val="00861939"/>
    <w:rsid w:val="00861A64"/>
    <w:rsid w:val="00861EF4"/>
    <w:rsid w:val="008621C0"/>
    <w:rsid w:val="008621F7"/>
    <w:rsid w:val="00862240"/>
    <w:rsid w:val="00862724"/>
    <w:rsid w:val="0086285B"/>
    <w:rsid w:val="0086288B"/>
    <w:rsid w:val="008629AF"/>
    <w:rsid w:val="008629D4"/>
    <w:rsid w:val="00863204"/>
    <w:rsid w:val="00863517"/>
    <w:rsid w:val="008642C5"/>
    <w:rsid w:val="00864784"/>
    <w:rsid w:val="008648B9"/>
    <w:rsid w:val="00864BC7"/>
    <w:rsid w:val="00864DDF"/>
    <w:rsid w:val="00864FC8"/>
    <w:rsid w:val="00865061"/>
    <w:rsid w:val="0086525F"/>
    <w:rsid w:val="00865319"/>
    <w:rsid w:val="008655BA"/>
    <w:rsid w:val="0086583D"/>
    <w:rsid w:val="00865943"/>
    <w:rsid w:val="00865AE8"/>
    <w:rsid w:val="00865BA4"/>
    <w:rsid w:val="00865CD4"/>
    <w:rsid w:val="00865CF4"/>
    <w:rsid w:val="008665D6"/>
    <w:rsid w:val="00866651"/>
    <w:rsid w:val="008666BC"/>
    <w:rsid w:val="008669F3"/>
    <w:rsid w:val="00866CA5"/>
    <w:rsid w:val="00866F05"/>
    <w:rsid w:val="0086738E"/>
    <w:rsid w:val="008674B1"/>
    <w:rsid w:val="00867577"/>
    <w:rsid w:val="00867EF6"/>
    <w:rsid w:val="00867F38"/>
    <w:rsid w:val="0087000A"/>
    <w:rsid w:val="00870067"/>
    <w:rsid w:val="00870808"/>
    <w:rsid w:val="00870B4E"/>
    <w:rsid w:val="00870CF7"/>
    <w:rsid w:val="00870D70"/>
    <w:rsid w:val="0087110E"/>
    <w:rsid w:val="008711A5"/>
    <w:rsid w:val="0087121C"/>
    <w:rsid w:val="00871253"/>
    <w:rsid w:val="008715F9"/>
    <w:rsid w:val="0087167E"/>
    <w:rsid w:val="0087181E"/>
    <w:rsid w:val="00871AAF"/>
    <w:rsid w:val="00871B11"/>
    <w:rsid w:val="00871BA6"/>
    <w:rsid w:val="0087275F"/>
    <w:rsid w:val="008728A7"/>
    <w:rsid w:val="00872A52"/>
    <w:rsid w:val="00872AF9"/>
    <w:rsid w:val="00872F07"/>
    <w:rsid w:val="008730FF"/>
    <w:rsid w:val="0087330B"/>
    <w:rsid w:val="00873562"/>
    <w:rsid w:val="008735A9"/>
    <w:rsid w:val="008735CF"/>
    <w:rsid w:val="008739DB"/>
    <w:rsid w:val="00874060"/>
    <w:rsid w:val="0087407B"/>
    <w:rsid w:val="00874326"/>
    <w:rsid w:val="00874494"/>
    <w:rsid w:val="00874798"/>
    <w:rsid w:val="008748F1"/>
    <w:rsid w:val="0087490F"/>
    <w:rsid w:val="00874D72"/>
    <w:rsid w:val="00874FE0"/>
    <w:rsid w:val="008750B1"/>
    <w:rsid w:val="008750F0"/>
    <w:rsid w:val="0087510E"/>
    <w:rsid w:val="0087534B"/>
    <w:rsid w:val="00875654"/>
    <w:rsid w:val="008759D0"/>
    <w:rsid w:val="00875B1B"/>
    <w:rsid w:val="00875B77"/>
    <w:rsid w:val="00875BD1"/>
    <w:rsid w:val="00875DBE"/>
    <w:rsid w:val="00875F90"/>
    <w:rsid w:val="00876045"/>
    <w:rsid w:val="00876063"/>
    <w:rsid w:val="00876884"/>
    <w:rsid w:val="00876C5B"/>
    <w:rsid w:val="00876ECC"/>
    <w:rsid w:val="008771A4"/>
    <w:rsid w:val="00877225"/>
    <w:rsid w:val="008772DE"/>
    <w:rsid w:val="00877555"/>
    <w:rsid w:val="008775D9"/>
    <w:rsid w:val="00877649"/>
    <w:rsid w:val="00877672"/>
    <w:rsid w:val="00877771"/>
    <w:rsid w:val="00877798"/>
    <w:rsid w:val="00877C04"/>
    <w:rsid w:val="00877E07"/>
    <w:rsid w:val="00877F92"/>
    <w:rsid w:val="008800E4"/>
    <w:rsid w:val="008803AD"/>
    <w:rsid w:val="0088044E"/>
    <w:rsid w:val="0088085A"/>
    <w:rsid w:val="00880913"/>
    <w:rsid w:val="00880962"/>
    <w:rsid w:val="00880B4A"/>
    <w:rsid w:val="008811D0"/>
    <w:rsid w:val="0088144C"/>
    <w:rsid w:val="008818D5"/>
    <w:rsid w:val="00881D8B"/>
    <w:rsid w:val="00881E1A"/>
    <w:rsid w:val="00882064"/>
    <w:rsid w:val="00882775"/>
    <w:rsid w:val="0088283B"/>
    <w:rsid w:val="00882FF8"/>
    <w:rsid w:val="008836E3"/>
    <w:rsid w:val="008837CF"/>
    <w:rsid w:val="0088391C"/>
    <w:rsid w:val="00883E83"/>
    <w:rsid w:val="00883EAE"/>
    <w:rsid w:val="008842ED"/>
    <w:rsid w:val="0088432C"/>
    <w:rsid w:val="00884352"/>
    <w:rsid w:val="00884430"/>
    <w:rsid w:val="00884924"/>
    <w:rsid w:val="00884CFB"/>
    <w:rsid w:val="00884E03"/>
    <w:rsid w:val="00884E16"/>
    <w:rsid w:val="00884E7E"/>
    <w:rsid w:val="00885750"/>
    <w:rsid w:val="008857D3"/>
    <w:rsid w:val="00885C25"/>
    <w:rsid w:val="00885E50"/>
    <w:rsid w:val="00885FD7"/>
    <w:rsid w:val="008862FA"/>
    <w:rsid w:val="0088638D"/>
    <w:rsid w:val="00886CA6"/>
    <w:rsid w:val="00887216"/>
    <w:rsid w:val="00887302"/>
    <w:rsid w:val="008873A2"/>
    <w:rsid w:val="0088752E"/>
    <w:rsid w:val="00887690"/>
    <w:rsid w:val="00887850"/>
    <w:rsid w:val="008879FE"/>
    <w:rsid w:val="00887BFA"/>
    <w:rsid w:val="008902DE"/>
    <w:rsid w:val="008902FB"/>
    <w:rsid w:val="0089036D"/>
    <w:rsid w:val="008904BF"/>
    <w:rsid w:val="008905B6"/>
    <w:rsid w:val="00890874"/>
    <w:rsid w:val="00890B7C"/>
    <w:rsid w:val="00890C19"/>
    <w:rsid w:val="00890D30"/>
    <w:rsid w:val="00890DB5"/>
    <w:rsid w:val="00890DFF"/>
    <w:rsid w:val="008912FE"/>
    <w:rsid w:val="0089139F"/>
    <w:rsid w:val="00891477"/>
    <w:rsid w:val="00891ADD"/>
    <w:rsid w:val="00891B00"/>
    <w:rsid w:val="00892405"/>
    <w:rsid w:val="0089263D"/>
    <w:rsid w:val="00892965"/>
    <w:rsid w:val="00892ECB"/>
    <w:rsid w:val="008936B2"/>
    <w:rsid w:val="00893EF9"/>
    <w:rsid w:val="00894950"/>
    <w:rsid w:val="00894FE0"/>
    <w:rsid w:val="00895165"/>
    <w:rsid w:val="00895431"/>
    <w:rsid w:val="0089550E"/>
    <w:rsid w:val="00895E98"/>
    <w:rsid w:val="00895F14"/>
    <w:rsid w:val="00896BA2"/>
    <w:rsid w:val="00896F57"/>
    <w:rsid w:val="0089704B"/>
    <w:rsid w:val="008970FC"/>
    <w:rsid w:val="00897380"/>
    <w:rsid w:val="0089758E"/>
    <w:rsid w:val="008979AB"/>
    <w:rsid w:val="00897A4A"/>
    <w:rsid w:val="00897C52"/>
    <w:rsid w:val="00897CC1"/>
    <w:rsid w:val="00897CF1"/>
    <w:rsid w:val="00897EFB"/>
    <w:rsid w:val="008A002D"/>
    <w:rsid w:val="008A0063"/>
    <w:rsid w:val="008A0211"/>
    <w:rsid w:val="008A0490"/>
    <w:rsid w:val="008A07D5"/>
    <w:rsid w:val="008A1042"/>
    <w:rsid w:val="008A17E0"/>
    <w:rsid w:val="008A183C"/>
    <w:rsid w:val="008A1855"/>
    <w:rsid w:val="008A18E2"/>
    <w:rsid w:val="008A1B7B"/>
    <w:rsid w:val="008A1DCA"/>
    <w:rsid w:val="008A1F68"/>
    <w:rsid w:val="008A229F"/>
    <w:rsid w:val="008A23E9"/>
    <w:rsid w:val="008A279D"/>
    <w:rsid w:val="008A27B7"/>
    <w:rsid w:val="008A2BDE"/>
    <w:rsid w:val="008A2E25"/>
    <w:rsid w:val="008A3369"/>
    <w:rsid w:val="008A3605"/>
    <w:rsid w:val="008A3672"/>
    <w:rsid w:val="008A399C"/>
    <w:rsid w:val="008A3BBD"/>
    <w:rsid w:val="008A3E3E"/>
    <w:rsid w:val="008A3F46"/>
    <w:rsid w:val="008A44DD"/>
    <w:rsid w:val="008A4CEA"/>
    <w:rsid w:val="008A4CED"/>
    <w:rsid w:val="008A4E4E"/>
    <w:rsid w:val="008A51DB"/>
    <w:rsid w:val="008A5348"/>
    <w:rsid w:val="008A5564"/>
    <w:rsid w:val="008A5C38"/>
    <w:rsid w:val="008A5CF1"/>
    <w:rsid w:val="008A5E20"/>
    <w:rsid w:val="008A5EEA"/>
    <w:rsid w:val="008A5FBB"/>
    <w:rsid w:val="008A637B"/>
    <w:rsid w:val="008A682C"/>
    <w:rsid w:val="008A692C"/>
    <w:rsid w:val="008A6993"/>
    <w:rsid w:val="008A6ACC"/>
    <w:rsid w:val="008A6ED9"/>
    <w:rsid w:val="008A7440"/>
    <w:rsid w:val="008A7F18"/>
    <w:rsid w:val="008A7F2A"/>
    <w:rsid w:val="008B0152"/>
    <w:rsid w:val="008B0218"/>
    <w:rsid w:val="008B0355"/>
    <w:rsid w:val="008B039A"/>
    <w:rsid w:val="008B0418"/>
    <w:rsid w:val="008B0621"/>
    <w:rsid w:val="008B0692"/>
    <w:rsid w:val="008B06B4"/>
    <w:rsid w:val="008B072D"/>
    <w:rsid w:val="008B09A2"/>
    <w:rsid w:val="008B0C37"/>
    <w:rsid w:val="008B0D2D"/>
    <w:rsid w:val="008B10D8"/>
    <w:rsid w:val="008B1179"/>
    <w:rsid w:val="008B1C50"/>
    <w:rsid w:val="008B205A"/>
    <w:rsid w:val="008B2088"/>
    <w:rsid w:val="008B2217"/>
    <w:rsid w:val="008B2271"/>
    <w:rsid w:val="008B243D"/>
    <w:rsid w:val="008B248A"/>
    <w:rsid w:val="008B28CF"/>
    <w:rsid w:val="008B323B"/>
    <w:rsid w:val="008B34FD"/>
    <w:rsid w:val="008B39F7"/>
    <w:rsid w:val="008B3AF5"/>
    <w:rsid w:val="008B3C9F"/>
    <w:rsid w:val="008B3E1F"/>
    <w:rsid w:val="008B4782"/>
    <w:rsid w:val="008B4D1B"/>
    <w:rsid w:val="008B4EAF"/>
    <w:rsid w:val="008B5083"/>
    <w:rsid w:val="008B520E"/>
    <w:rsid w:val="008B536E"/>
    <w:rsid w:val="008B5735"/>
    <w:rsid w:val="008B578E"/>
    <w:rsid w:val="008B5A07"/>
    <w:rsid w:val="008B5C7A"/>
    <w:rsid w:val="008B60CE"/>
    <w:rsid w:val="008B6E12"/>
    <w:rsid w:val="008B739E"/>
    <w:rsid w:val="008B7862"/>
    <w:rsid w:val="008B7F32"/>
    <w:rsid w:val="008C0030"/>
    <w:rsid w:val="008C03DD"/>
    <w:rsid w:val="008C0435"/>
    <w:rsid w:val="008C049C"/>
    <w:rsid w:val="008C04EF"/>
    <w:rsid w:val="008C05BA"/>
    <w:rsid w:val="008C076A"/>
    <w:rsid w:val="008C0A70"/>
    <w:rsid w:val="008C0C5C"/>
    <w:rsid w:val="008C115D"/>
    <w:rsid w:val="008C14BB"/>
    <w:rsid w:val="008C160A"/>
    <w:rsid w:val="008C16BB"/>
    <w:rsid w:val="008C16C8"/>
    <w:rsid w:val="008C196C"/>
    <w:rsid w:val="008C1C6C"/>
    <w:rsid w:val="008C1F44"/>
    <w:rsid w:val="008C2366"/>
    <w:rsid w:val="008C2815"/>
    <w:rsid w:val="008C28BB"/>
    <w:rsid w:val="008C2A1F"/>
    <w:rsid w:val="008C2B70"/>
    <w:rsid w:val="008C34DC"/>
    <w:rsid w:val="008C378E"/>
    <w:rsid w:val="008C3BF9"/>
    <w:rsid w:val="008C3D0C"/>
    <w:rsid w:val="008C3DD4"/>
    <w:rsid w:val="008C405F"/>
    <w:rsid w:val="008C40A3"/>
    <w:rsid w:val="008C4220"/>
    <w:rsid w:val="008C4302"/>
    <w:rsid w:val="008C48B8"/>
    <w:rsid w:val="008C49F6"/>
    <w:rsid w:val="008C4A59"/>
    <w:rsid w:val="008C4BAE"/>
    <w:rsid w:val="008C4C32"/>
    <w:rsid w:val="008C51F6"/>
    <w:rsid w:val="008C537F"/>
    <w:rsid w:val="008C54E9"/>
    <w:rsid w:val="008C54EF"/>
    <w:rsid w:val="008C587B"/>
    <w:rsid w:val="008C58F2"/>
    <w:rsid w:val="008C59B5"/>
    <w:rsid w:val="008C5B61"/>
    <w:rsid w:val="008C5CF2"/>
    <w:rsid w:val="008C5EA9"/>
    <w:rsid w:val="008C5F43"/>
    <w:rsid w:val="008C609E"/>
    <w:rsid w:val="008C63A1"/>
    <w:rsid w:val="008C75CF"/>
    <w:rsid w:val="008C7797"/>
    <w:rsid w:val="008C7D22"/>
    <w:rsid w:val="008C7F59"/>
    <w:rsid w:val="008D011C"/>
    <w:rsid w:val="008D035B"/>
    <w:rsid w:val="008D04DC"/>
    <w:rsid w:val="008D0667"/>
    <w:rsid w:val="008D07DA"/>
    <w:rsid w:val="008D0848"/>
    <w:rsid w:val="008D08FF"/>
    <w:rsid w:val="008D0991"/>
    <w:rsid w:val="008D0CF5"/>
    <w:rsid w:val="008D13B6"/>
    <w:rsid w:val="008D1510"/>
    <w:rsid w:val="008D1B32"/>
    <w:rsid w:val="008D1FB4"/>
    <w:rsid w:val="008D22C5"/>
    <w:rsid w:val="008D2394"/>
    <w:rsid w:val="008D242A"/>
    <w:rsid w:val="008D2959"/>
    <w:rsid w:val="008D2AE7"/>
    <w:rsid w:val="008D2CEC"/>
    <w:rsid w:val="008D2E4E"/>
    <w:rsid w:val="008D3024"/>
    <w:rsid w:val="008D306F"/>
    <w:rsid w:val="008D30AF"/>
    <w:rsid w:val="008D3515"/>
    <w:rsid w:val="008D357A"/>
    <w:rsid w:val="008D3BA3"/>
    <w:rsid w:val="008D3F5A"/>
    <w:rsid w:val="008D40E6"/>
    <w:rsid w:val="008D4255"/>
    <w:rsid w:val="008D45A7"/>
    <w:rsid w:val="008D46E9"/>
    <w:rsid w:val="008D48C0"/>
    <w:rsid w:val="008D4DBF"/>
    <w:rsid w:val="008D4E92"/>
    <w:rsid w:val="008D5168"/>
    <w:rsid w:val="008D530E"/>
    <w:rsid w:val="008D5554"/>
    <w:rsid w:val="008D5BC8"/>
    <w:rsid w:val="008D5C35"/>
    <w:rsid w:val="008D5D30"/>
    <w:rsid w:val="008D5FE3"/>
    <w:rsid w:val="008D6828"/>
    <w:rsid w:val="008D682D"/>
    <w:rsid w:val="008D6841"/>
    <w:rsid w:val="008D69B2"/>
    <w:rsid w:val="008D6B3F"/>
    <w:rsid w:val="008D6EFF"/>
    <w:rsid w:val="008D7284"/>
    <w:rsid w:val="008D7330"/>
    <w:rsid w:val="008D7634"/>
    <w:rsid w:val="008D7B3E"/>
    <w:rsid w:val="008D7B78"/>
    <w:rsid w:val="008D7BC4"/>
    <w:rsid w:val="008D7C46"/>
    <w:rsid w:val="008D7E76"/>
    <w:rsid w:val="008E020E"/>
    <w:rsid w:val="008E0442"/>
    <w:rsid w:val="008E04ED"/>
    <w:rsid w:val="008E0566"/>
    <w:rsid w:val="008E060F"/>
    <w:rsid w:val="008E06E6"/>
    <w:rsid w:val="008E0B02"/>
    <w:rsid w:val="008E14A4"/>
    <w:rsid w:val="008E15C2"/>
    <w:rsid w:val="008E166A"/>
    <w:rsid w:val="008E17BB"/>
    <w:rsid w:val="008E1DFB"/>
    <w:rsid w:val="008E1FF0"/>
    <w:rsid w:val="008E1FFA"/>
    <w:rsid w:val="008E24D7"/>
    <w:rsid w:val="008E2CFF"/>
    <w:rsid w:val="008E2EC5"/>
    <w:rsid w:val="008E3522"/>
    <w:rsid w:val="008E36F6"/>
    <w:rsid w:val="008E38A0"/>
    <w:rsid w:val="008E3A63"/>
    <w:rsid w:val="008E3C28"/>
    <w:rsid w:val="008E409C"/>
    <w:rsid w:val="008E42AF"/>
    <w:rsid w:val="008E4948"/>
    <w:rsid w:val="008E4ADF"/>
    <w:rsid w:val="008E4BEC"/>
    <w:rsid w:val="008E4C7C"/>
    <w:rsid w:val="008E4CB9"/>
    <w:rsid w:val="008E4DB0"/>
    <w:rsid w:val="008E4DEC"/>
    <w:rsid w:val="008E4F05"/>
    <w:rsid w:val="008E527D"/>
    <w:rsid w:val="008E5545"/>
    <w:rsid w:val="008E5592"/>
    <w:rsid w:val="008E57AD"/>
    <w:rsid w:val="008E598A"/>
    <w:rsid w:val="008E59B8"/>
    <w:rsid w:val="008E5CD3"/>
    <w:rsid w:val="008E66AA"/>
    <w:rsid w:val="008E679F"/>
    <w:rsid w:val="008E6964"/>
    <w:rsid w:val="008E6B0D"/>
    <w:rsid w:val="008E6B17"/>
    <w:rsid w:val="008E6D82"/>
    <w:rsid w:val="008E7087"/>
    <w:rsid w:val="008E71EC"/>
    <w:rsid w:val="008E7253"/>
    <w:rsid w:val="008E727D"/>
    <w:rsid w:val="008E733A"/>
    <w:rsid w:val="008E7350"/>
    <w:rsid w:val="008E735A"/>
    <w:rsid w:val="008E7879"/>
    <w:rsid w:val="008E7BBE"/>
    <w:rsid w:val="008E7D57"/>
    <w:rsid w:val="008F0123"/>
    <w:rsid w:val="008F0371"/>
    <w:rsid w:val="008F089A"/>
    <w:rsid w:val="008F0A66"/>
    <w:rsid w:val="008F0A6F"/>
    <w:rsid w:val="008F0EC5"/>
    <w:rsid w:val="008F0EFA"/>
    <w:rsid w:val="008F1216"/>
    <w:rsid w:val="008F15F5"/>
    <w:rsid w:val="008F1895"/>
    <w:rsid w:val="008F18F3"/>
    <w:rsid w:val="008F2201"/>
    <w:rsid w:val="008F231F"/>
    <w:rsid w:val="008F26FF"/>
    <w:rsid w:val="008F27D3"/>
    <w:rsid w:val="008F3192"/>
    <w:rsid w:val="008F31FD"/>
    <w:rsid w:val="008F3596"/>
    <w:rsid w:val="008F392F"/>
    <w:rsid w:val="008F3BB6"/>
    <w:rsid w:val="008F3DB7"/>
    <w:rsid w:val="008F3EBF"/>
    <w:rsid w:val="008F40BE"/>
    <w:rsid w:val="008F41FB"/>
    <w:rsid w:val="008F43B6"/>
    <w:rsid w:val="008F44C5"/>
    <w:rsid w:val="008F4587"/>
    <w:rsid w:val="008F4749"/>
    <w:rsid w:val="008F4B9D"/>
    <w:rsid w:val="008F4CD3"/>
    <w:rsid w:val="008F4D5F"/>
    <w:rsid w:val="008F4F48"/>
    <w:rsid w:val="008F530D"/>
    <w:rsid w:val="008F554B"/>
    <w:rsid w:val="008F55B4"/>
    <w:rsid w:val="008F5716"/>
    <w:rsid w:val="008F58AE"/>
    <w:rsid w:val="008F5928"/>
    <w:rsid w:val="008F5A1B"/>
    <w:rsid w:val="008F5DF7"/>
    <w:rsid w:val="008F624F"/>
    <w:rsid w:val="008F6341"/>
    <w:rsid w:val="008F63E7"/>
    <w:rsid w:val="008F6528"/>
    <w:rsid w:val="008F653D"/>
    <w:rsid w:val="008F65F4"/>
    <w:rsid w:val="008F67E7"/>
    <w:rsid w:val="008F6A3E"/>
    <w:rsid w:val="008F6C33"/>
    <w:rsid w:val="008F6E04"/>
    <w:rsid w:val="008F7150"/>
    <w:rsid w:val="008F7520"/>
    <w:rsid w:val="008F7704"/>
    <w:rsid w:val="008F7A61"/>
    <w:rsid w:val="00900017"/>
    <w:rsid w:val="00900299"/>
    <w:rsid w:val="009002C4"/>
    <w:rsid w:val="009002CA"/>
    <w:rsid w:val="0090037E"/>
    <w:rsid w:val="009005D2"/>
    <w:rsid w:val="00900698"/>
    <w:rsid w:val="0090096C"/>
    <w:rsid w:val="00900AEA"/>
    <w:rsid w:val="00900C94"/>
    <w:rsid w:val="00900D22"/>
    <w:rsid w:val="00900D8E"/>
    <w:rsid w:val="009014B0"/>
    <w:rsid w:val="009018A8"/>
    <w:rsid w:val="009018CF"/>
    <w:rsid w:val="009019ED"/>
    <w:rsid w:val="00901C5F"/>
    <w:rsid w:val="00901CDC"/>
    <w:rsid w:val="00901D6F"/>
    <w:rsid w:val="00901D78"/>
    <w:rsid w:val="00901E5D"/>
    <w:rsid w:val="00902918"/>
    <w:rsid w:val="00902A3B"/>
    <w:rsid w:val="00902A6D"/>
    <w:rsid w:val="00902BB0"/>
    <w:rsid w:val="00902E64"/>
    <w:rsid w:val="0090335B"/>
    <w:rsid w:val="0090376E"/>
    <w:rsid w:val="00903B2C"/>
    <w:rsid w:val="00903B90"/>
    <w:rsid w:val="00903C6A"/>
    <w:rsid w:val="00904277"/>
    <w:rsid w:val="00904427"/>
    <w:rsid w:val="009047F4"/>
    <w:rsid w:val="00904ED1"/>
    <w:rsid w:val="00904FC3"/>
    <w:rsid w:val="0090506E"/>
    <w:rsid w:val="00905301"/>
    <w:rsid w:val="00905367"/>
    <w:rsid w:val="009054C6"/>
    <w:rsid w:val="00905A6E"/>
    <w:rsid w:val="00905D97"/>
    <w:rsid w:val="0090625D"/>
    <w:rsid w:val="00906E7D"/>
    <w:rsid w:val="00907045"/>
    <w:rsid w:val="00907107"/>
    <w:rsid w:val="009073C6"/>
    <w:rsid w:val="00907702"/>
    <w:rsid w:val="00907925"/>
    <w:rsid w:val="00907975"/>
    <w:rsid w:val="00907A31"/>
    <w:rsid w:val="00907B8D"/>
    <w:rsid w:val="00907E7E"/>
    <w:rsid w:val="00907F4D"/>
    <w:rsid w:val="00907F83"/>
    <w:rsid w:val="009100C5"/>
    <w:rsid w:val="00910720"/>
    <w:rsid w:val="009109C4"/>
    <w:rsid w:val="00910A9A"/>
    <w:rsid w:val="0091133D"/>
    <w:rsid w:val="00911615"/>
    <w:rsid w:val="009117BF"/>
    <w:rsid w:val="00911AC3"/>
    <w:rsid w:val="00911C8F"/>
    <w:rsid w:val="00911C98"/>
    <w:rsid w:val="00911CA8"/>
    <w:rsid w:val="00911CF3"/>
    <w:rsid w:val="00911DD6"/>
    <w:rsid w:val="0091200C"/>
    <w:rsid w:val="0091202E"/>
    <w:rsid w:val="00912063"/>
    <w:rsid w:val="009124BF"/>
    <w:rsid w:val="009125CC"/>
    <w:rsid w:val="009127B6"/>
    <w:rsid w:val="009127B7"/>
    <w:rsid w:val="00912AFD"/>
    <w:rsid w:val="00912B0F"/>
    <w:rsid w:val="00912F59"/>
    <w:rsid w:val="00913303"/>
    <w:rsid w:val="009134A8"/>
    <w:rsid w:val="009134E8"/>
    <w:rsid w:val="00913B63"/>
    <w:rsid w:val="00913BC8"/>
    <w:rsid w:val="00913E0D"/>
    <w:rsid w:val="00913EB3"/>
    <w:rsid w:val="00913FE0"/>
    <w:rsid w:val="00914714"/>
    <w:rsid w:val="00914836"/>
    <w:rsid w:val="0091483E"/>
    <w:rsid w:val="00914AD8"/>
    <w:rsid w:val="00914D98"/>
    <w:rsid w:val="00914EF5"/>
    <w:rsid w:val="00915472"/>
    <w:rsid w:val="009154C5"/>
    <w:rsid w:val="009155DB"/>
    <w:rsid w:val="009156FD"/>
    <w:rsid w:val="009158C1"/>
    <w:rsid w:val="00915B44"/>
    <w:rsid w:val="00915B79"/>
    <w:rsid w:val="00915BA1"/>
    <w:rsid w:val="00915BDA"/>
    <w:rsid w:val="00915CFE"/>
    <w:rsid w:val="00915FF6"/>
    <w:rsid w:val="00916B3A"/>
    <w:rsid w:val="00916B9B"/>
    <w:rsid w:val="0091725C"/>
    <w:rsid w:val="009174EA"/>
    <w:rsid w:val="0091773F"/>
    <w:rsid w:val="0091790C"/>
    <w:rsid w:val="00917A1F"/>
    <w:rsid w:val="00917ACC"/>
    <w:rsid w:val="00917B10"/>
    <w:rsid w:val="00917BEF"/>
    <w:rsid w:val="00920255"/>
    <w:rsid w:val="00920500"/>
    <w:rsid w:val="00920824"/>
    <w:rsid w:val="00920F6A"/>
    <w:rsid w:val="009211A1"/>
    <w:rsid w:val="009211EE"/>
    <w:rsid w:val="009211FC"/>
    <w:rsid w:val="009214E1"/>
    <w:rsid w:val="0092174C"/>
    <w:rsid w:val="00921E52"/>
    <w:rsid w:val="00921E89"/>
    <w:rsid w:val="00921FDB"/>
    <w:rsid w:val="00922027"/>
    <w:rsid w:val="00922435"/>
    <w:rsid w:val="0092284B"/>
    <w:rsid w:val="00922D75"/>
    <w:rsid w:val="00922E77"/>
    <w:rsid w:val="0092314D"/>
    <w:rsid w:val="009232CB"/>
    <w:rsid w:val="0092370D"/>
    <w:rsid w:val="00923853"/>
    <w:rsid w:val="00923921"/>
    <w:rsid w:val="0092393F"/>
    <w:rsid w:val="00923B5C"/>
    <w:rsid w:val="00923E42"/>
    <w:rsid w:val="00923E56"/>
    <w:rsid w:val="009242F9"/>
    <w:rsid w:val="00924E44"/>
    <w:rsid w:val="00924E60"/>
    <w:rsid w:val="00924EDA"/>
    <w:rsid w:val="00925693"/>
    <w:rsid w:val="00925712"/>
    <w:rsid w:val="00925870"/>
    <w:rsid w:val="009258EF"/>
    <w:rsid w:val="00925C15"/>
    <w:rsid w:val="00925F45"/>
    <w:rsid w:val="0092607B"/>
    <w:rsid w:val="009261C3"/>
    <w:rsid w:val="009261EE"/>
    <w:rsid w:val="009265C1"/>
    <w:rsid w:val="009268B2"/>
    <w:rsid w:val="00926BC2"/>
    <w:rsid w:val="00927113"/>
    <w:rsid w:val="009271CF"/>
    <w:rsid w:val="0092724A"/>
    <w:rsid w:val="0092768C"/>
    <w:rsid w:val="00927C7B"/>
    <w:rsid w:val="00927DF8"/>
    <w:rsid w:val="00927E91"/>
    <w:rsid w:val="00930346"/>
    <w:rsid w:val="00930C56"/>
    <w:rsid w:val="00930CEE"/>
    <w:rsid w:val="00930FC1"/>
    <w:rsid w:val="009310ED"/>
    <w:rsid w:val="0093120A"/>
    <w:rsid w:val="009313F7"/>
    <w:rsid w:val="0093183F"/>
    <w:rsid w:val="009318A5"/>
    <w:rsid w:val="009319F0"/>
    <w:rsid w:val="00931AD6"/>
    <w:rsid w:val="00931C05"/>
    <w:rsid w:val="00931C3E"/>
    <w:rsid w:val="00931CC9"/>
    <w:rsid w:val="00931EDB"/>
    <w:rsid w:val="0093229C"/>
    <w:rsid w:val="00932366"/>
    <w:rsid w:val="00932EDD"/>
    <w:rsid w:val="00933381"/>
    <w:rsid w:val="00933764"/>
    <w:rsid w:val="00933903"/>
    <w:rsid w:val="00933938"/>
    <w:rsid w:val="00933A40"/>
    <w:rsid w:val="00933AFC"/>
    <w:rsid w:val="00933C86"/>
    <w:rsid w:val="00933DE1"/>
    <w:rsid w:val="00933E7C"/>
    <w:rsid w:val="0093445D"/>
    <w:rsid w:val="00934463"/>
    <w:rsid w:val="0093460D"/>
    <w:rsid w:val="009346CB"/>
    <w:rsid w:val="00934898"/>
    <w:rsid w:val="00934A92"/>
    <w:rsid w:val="00934A98"/>
    <w:rsid w:val="00934A9A"/>
    <w:rsid w:val="0093568D"/>
    <w:rsid w:val="00935B33"/>
    <w:rsid w:val="00935EFA"/>
    <w:rsid w:val="00936004"/>
    <w:rsid w:val="009362FA"/>
    <w:rsid w:val="009363C8"/>
    <w:rsid w:val="00936C09"/>
    <w:rsid w:val="00936C21"/>
    <w:rsid w:val="00936C25"/>
    <w:rsid w:val="009377A1"/>
    <w:rsid w:val="00937803"/>
    <w:rsid w:val="00937EA7"/>
    <w:rsid w:val="009400FB"/>
    <w:rsid w:val="0094043C"/>
    <w:rsid w:val="009404B8"/>
    <w:rsid w:val="00940DDD"/>
    <w:rsid w:val="00941061"/>
    <w:rsid w:val="00941067"/>
    <w:rsid w:val="009411C7"/>
    <w:rsid w:val="0094135F"/>
    <w:rsid w:val="0094173A"/>
    <w:rsid w:val="00941878"/>
    <w:rsid w:val="00941A1D"/>
    <w:rsid w:val="00941A67"/>
    <w:rsid w:val="00941BA9"/>
    <w:rsid w:val="00941CCA"/>
    <w:rsid w:val="00941F70"/>
    <w:rsid w:val="00942225"/>
    <w:rsid w:val="00942387"/>
    <w:rsid w:val="00942C65"/>
    <w:rsid w:val="00942DC1"/>
    <w:rsid w:val="00942F2B"/>
    <w:rsid w:val="00942F68"/>
    <w:rsid w:val="00943094"/>
    <w:rsid w:val="0094309E"/>
    <w:rsid w:val="0094325C"/>
    <w:rsid w:val="00943272"/>
    <w:rsid w:val="009435BB"/>
    <w:rsid w:val="00943904"/>
    <w:rsid w:val="00943A5B"/>
    <w:rsid w:val="00944140"/>
    <w:rsid w:val="00944320"/>
    <w:rsid w:val="00944563"/>
    <w:rsid w:val="0094495E"/>
    <w:rsid w:val="0094498F"/>
    <w:rsid w:val="0094504F"/>
    <w:rsid w:val="009450EA"/>
    <w:rsid w:val="00945234"/>
    <w:rsid w:val="009452CD"/>
    <w:rsid w:val="00945663"/>
    <w:rsid w:val="00945668"/>
    <w:rsid w:val="009457E6"/>
    <w:rsid w:val="00946012"/>
    <w:rsid w:val="00946491"/>
    <w:rsid w:val="0094669E"/>
    <w:rsid w:val="009466A5"/>
    <w:rsid w:val="009467B9"/>
    <w:rsid w:val="00946BFA"/>
    <w:rsid w:val="00946E45"/>
    <w:rsid w:val="00946E81"/>
    <w:rsid w:val="009470F0"/>
    <w:rsid w:val="00947146"/>
    <w:rsid w:val="00947179"/>
    <w:rsid w:val="0094731E"/>
    <w:rsid w:val="00947936"/>
    <w:rsid w:val="00947C9C"/>
    <w:rsid w:val="00947F9D"/>
    <w:rsid w:val="009500D4"/>
    <w:rsid w:val="00950131"/>
    <w:rsid w:val="009502FB"/>
    <w:rsid w:val="00950464"/>
    <w:rsid w:val="00950905"/>
    <w:rsid w:val="00950A12"/>
    <w:rsid w:val="00950A77"/>
    <w:rsid w:val="009512F6"/>
    <w:rsid w:val="0095199C"/>
    <w:rsid w:val="00951F1E"/>
    <w:rsid w:val="00951F80"/>
    <w:rsid w:val="00951FA2"/>
    <w:rsid w:val="00951FD6"/>
    <w:rsid w:val="00951FFD"/>
    <w:rsid w:val="00952043"/>
    <w:rsid w:val="00952221"/>
    <w:rsid w:val="0095246A"/>
    <w:rsid w:val="009525C9"/>
    <w:rsid w:val="00952C7B"/>
    <w:rsid w:val="00952F08"/>
    <w:rsid w:val="009531BC"/>
    <w:rsid w:val="009531ED"/>
    <w:rsid w:val="009535BF"/>
    <w:rsid w:val="00953749"/>
    <w:rsid w:val="009538A0"/>
    <w:rsid w:val="00953A41"/>
    <w:rsid w:val="00953C98"/>
    <w:rsid w:val="00953E7E"/>
    <w:rsid w:val="00953E88"/>
    <w:rsid w:val="00954033"/>
    <w:rsid w:val="0095418B"/>
    <w:rsid w:val="009542C7"/>
    <w:rsid w:val="00954654"/>
    <w:rsid w:val="009546FE"/>
    <w:rsid w:val="0095499C"/>
    <w:rsid w:val="00954A40"/>
    <w:rsid w:val="00954D3C"/>
    <w:rsid w:val="009551B1"/>
    <w:rsid w:val="009553A2"/>
    <w:rsid w:val="0095540A"/>
    <w:rsid w:val="0095548E"/>
    <w:rsid w:val="009555AD"/>
    <w:rsid w:val="009556CA"/>
    <w:rsid w:val="009559BF"/>
    <w:rsid w:val="00955BB2"/>
    <w:rsid w:val="00955CF0"/>
    <w:rsid w:val="009560E8"/>
    <w:rsid w:val="00956225"/>
    <w:rsid w:val="009562FE"/>
    <w:rsid w:val="00956537"/>
    <w:rsid w:val="009565CA"/>
    <w:rsid w:val="009567A3"/>
    <w:rsid w:val="00956C3F"/>
    <w:rsid w:val="00956DA4"/>
    <w:rsid w:val="009570D9"/>
    <w:rsid w:val="009573A7"/>
    <w:rsid w:val="009574A7"/>
    <w:rsid w:val="009577F9"/>
    <w:rsid w:val="00957902"/>
    <w:rsid w:val="00957BAD"/>
    <w:rsid w:val="0096012A"/>
    <w:rsid w:val="009602E1"/>
    <w:rsid w:val="009607B8"/>
    <w:rsid w:val="00960D22"/>
    <w:rsid w:val="009616A4"/>
    <w:rsid w:val="00961B5C"/>
    <w:rsid w:val="00962012"/>
    <w:rsid w:val="009623E8"/>
    <w:rsid w:val="0096256C"/>
    <w:rsid w:val="00962B8B"/>
    <w:rsid w:val="009633A9"/>
    <w:rsid w:val="009635E8"/>
    <w:rsid w:val="0096388F"/>
    <w:rsid w:val="0096389D"/>
    <w:rsid w:val="00963A7E"/>
    <w:rsid w:val="00963D13"/>
    <w:rsid w:val="00964015"/>
    <w:rsid w:val="00964307"/>
    <w:rsid w:val="00964428"/>
    <w:rsid w:val="00964598"/>
    <w:rsid w:val="00964BA7"/>
    <w:rsid w:val="00964D13"/>
    <w:rsid w:val="00964E19"/>
    <w:rsid w:val="009652DD"/>
    <w:rsid w:val="00965455"/>
    <w:rsid w:val="00965D6A"/>
    <w:rsid w:val="0096603D"/>
    <w:rsid w:val="00966609"/>
    <w:rsid w:val="0096664D"/>
    <w:rsid w:val="009666D8"/>
    <w:rsid w:val="009667D1"/>
    <w:rsid w:val="00966895"/>
    <w:rsid w:val="009668F3"/>
    <w:rsid w:val="00966902"/>
    <w:rsid w:val="00966BC6"/>
    <w:rsid w:val="00966CB4"/>
    <w:rsid w:val="00966FE7"/>
    <w:rsid w:val="009670D2"/>
    <w:rsid w:val="00967588"/>
    <w:rsid w:val="00967CA4"/>
    <w:rsid w:val="00967D56"/>
    <w:rsid w:val="009700E8"/>
    <w:rsid w:val="0097079F"/>
    <w:rsid w:val="00970A42"/>
    <w:rsid w:val="00970B0B"/>
    <w:rsid w:val="00970CF2"/>
    <w:rsid w:val="00970D59"/>
    <w:rsid w:val="00970EA4"/>
    <w:rsid w:val="0097115E"/>
    <w:rsid w:val="009711BD"/>
    <w:rsid w:val="0097126B"/>
    <w:rsid w:val="00971369"/>
    <w:rsid w:val="00971386"/>
    <w:rsid w:val="0097141A"/>
    <w:rsid w:val="0097159C"/>
    <w:rsid w:val="00971A19"/>
    <w:rsid w:val="00971E21"/>
    <w:rsid w:val="009720DE"/>
    <w:rsid w:val="009721EE"/>
    <w:rsid w:val="0097242F"/>
    <w:rsid w:val="009725AC"/>
    <w:rsid w:val="009729E2"/>
    <w:rsid w:val="00972A3C"/>
    <w:rsid w:val="00972ABF"/>
    <w:rsid w:val="00972DDD"/>
    <w:rsid w:val="00972E2B"/>
    <w:rsid w:val="0097314F"/>
    <w:rsid w:val="00973171"/>
    <w:rsid w:val="00973312"/>
    <w:rsid w:val="009735EF"/>
    <w:rsid w:val="0097380A"/>
    <w:rsid w:val="009738E1"/>
    <w:rsid w:val="0097394B"/>
    <w:rsid w:val="00973ABD"/>
    <w:rsid w:val="00973C66"/>
    <w:rsid w:val="00974043"/>
    <w:rsid w:val="00974234"/>
    <w:rsid w:val="009748CD"/>
    <w:rsid w:val="00974A06"/>
    <w:rsid w:val="00974A56"/>
    <w:rsid w:val="00974AFD"/>
    <w:rsid w:val="00974D59"/>
    <w:rsid w:val="009752E4"/>
    <w:rsid w:val="009753D7"/>
    <w:rsid w:val="00975538"/>
    <w:rsid w:val="009755F1"/>
    <w:rsid w:val="00975BEC"/>
    <w:rsid w:val="00975EDE"/>
    <w:rsid w:val="0097602F"/>
    <w:rsid w:val="0097631A"/>
    <w:rsid w:val="009764A9"/>
    <w:rsid w:val="009764E2"/>
    <w:rsid w:val="0097651B"/>
    <w:rsid w:val="009768EB"/>
    <w:rsid w:val="00976B89"/>
    <w:rsid w:val="00976BC9"/>
    <w:rsid w:val="00976CAF"/>
    <w:rsid w:val="00976D28"/>
    <w:rsid w:val="00976FD5"/>
    <w:rsid w:val="0097700B"/>
    <w:rsid w:val="009776AE"/>
    <w:rsid w:val="00977998"/>
    <w:rsid w:val="00977A64"/>
    <w:rsid w:val="00977E7B"/>
    <w:rsid w:val="00980141"/>
    <w:rsid w:val="00980A5B"/>
    <w:rsid w:val="00980E95"/>
    <w:rsid w:val="009811D2"/>
    <w:rsid w:val="0098168E"/>
    <w:rsid w:val="009819CF"/>
    <w:rsid w:val="00981A97"/>
    <w:rsid w:val="00981B68"/>
    <w:rsid w:val="00981E4F"/>
    <w:rsid w:val="00982059"/>
    <w:rsid w:val="009825F3"/>
    <w:rsid w:val="009826EA"/>
    <w:rsid w:val="00982815"/>
    <w:rsid w:val="0098327B"/>
    <w:rsid w:val="0098392F"/>
    <w:rsid w:val="009839F7"/>
    <w:rsid w:val="00983A72"/>
    <w:rsid w:val="00983AAC"/>
    <w:rsid w:val="00983C91"/>
    <w:rsid w:val="009841C1"/>
    <w:rsid w:val="009843A5"/>
    <w:rsid w:val="009843C0"/>
    <w:rsid w:val="009844A9"/>
    <w:rsid w:val="00984BA6"/>
    <w:rsid w:val="00984BD0"/>
    <w:rsid w:val="00984D55"/>
    <w:rsid w:val="00984DB2"/>
    <w:rsid w:val="00984DE7"/>
    <w:rsid w:val="0098558D"/>
    <w:rsid w:val="00985698"/>
    <w:rsid w:val="0098577B"/>
    <w:rsid w:val="009858D1"/>
    <w:rsid w:val="00985A75"/>
    <w:rsid w:val="00985BCA"/>
    <w:rsid w:val="00985CF2"/>
    <w:rsid w:val="00985EC4"/>
    <w:rsid w:val="00985EDB"/>
    <w:rsid w:val="00985F68"/>
    <w:rsid w:val="00985F6C"/>
    <w:rsid w:val="0098611A"/>
    <w:rsid w:val="00986339"/>
    <w:rsid w:val="009866CF"/>
    <w:rsid w:val="00986A49"/>
    <w:rsid w:val="00986B07"/>
    <w:rsid w:val="00986D5B"/>
    <w:rsid w:val="0098712A"/>
    <w:rsid w:val="009871B2"/>
    <w:rsid w:val="00987363"/>
    <w:rsid w:val="0098743E"/>
    <w:rsid w:val="00987648"/>
    <w:rsid w:val="0098768D"/>
    <w:rsid w:val="009876A6"/>
    <w:rsid w:val="009877BA"/>
    <w:rsid w:val="00987B9C"/>
    <w:rsid w:val="00987EF9"/>
    <w:rsid w:val="00990647"/>
    <w:rsid w:val="00990894"/>
    <w:rsid w:val="00990A38"/>
    <w:rsid w:val="00990A93"/>
    <w:rsid w:val="00990DEB"/>
    <w:rsid w:val="00990ECE"/>
    <w:rsid w:val="00991060"/>
    <w:rsid w:val="0099113B"/>
    <w:rsid w:val="00991542"/>
    <w:rsid w:val="00991728"/>
    <w:rsid w:val="009919C3"/>
    <w:rsid w:val="00991AE7"/>
    <w:rsid w:val="00991E1E"/>
    <w:rsid w:val="009928A5"/>
    <w:rsid w:val="0099331B"/>
    <w:rsid w:val="00993601"/>
    <w:rsid w:val="0099392A"/>
    <w:rsid w:val="00993DF8"/>
    <w:rsid w:val="00993E9E"/>
    <w:rsid w:val="00994588"/>
    <w:rsid w:val="00994663"/>
    <w:rsid w:val="00994695"/>
    <w:rsid w:val="0099476E"/>
    <w:rsid w:val="009949B6"/>
    <w:rsid w:val="009949BB"/>
    <w:rsid w:val="00994CBA"/>
    <w:rsid w:val="00995029"/>
    <w:rsid w:val="00995185"/>
    <w:rsid w:val="00995341"/>
    <w:rsid w:val="0099579F"/>
    <w:rsid w:val="00995C2E"/>
    <w:rsid w:val="00995C72"/>
    <w:rsid w:val="00995C78"/>
    <w:rsid w:val="00995D7F"/>
    <w:rsid w:val="00995DA5"/>
    <w:rsid w:val="00995DBA"/>
    <w:rsid w:val="00996415"/>
    <w:rsid w:val="009968C8"/>
    <w:rsid w:val="0099691D"/>
    <w:rsid w:val="00996F83"/>
    <w:rsid w:val="009970C3"/>
    <w:rsid w:val="0099734F"/>
    <w:rsid w:val="009976AB"/>
    <w:rsid w:val="009979CD"/>
    <w:rsid w:val="00997A0F"/>
    <w:rsid w:val="00997B8F"/>
    <w:rsid w:val="00997C54"/>
    <w:rsid w:val="00997C99"/>
    <w:rsid w:val="009A01E5"/>
    <w:rsid w:val="009A053A"/>
    <w:rsid w:val="009A05A2"/>
    <w:rsid w:val="009A061C"/>
    <w:rsid w:val="009A07DC"/>
    <w:rsid w:val="009A0D02"/>
    <w:rsid w:val="009A0DD0"/>
    <w:rsid w:val="009A0E49"/>
    <w:rsid w:val="009A0FB3"/>
    <w:rsid w:val="009A1475"/>
    <w:rsid w:val="009A14E2"/>
    <w:rsid w:val="009A1CF2"/>
    <w:rsid w:val="009A1EEA"/>
    <w:rsid w:val="009A1FA6"/>
    <w:rsid w:val="009A2152"/>
    <w:rsid w:val="009A2375"/>
    <w:rsid w:val="009A25D8"/>
    <w:rsid w:val="009A2936"/>
    <w:rsid w:val="009A2DDC"/>
    <w:rsid w:val="009A2E42"/>
    <w:rsid w:val="009A3110"/>
    <w:rsid w:val="009A34E4"/>
    <w:rsid w:val="009A4044"/>
    <w:rsid w:val="009A4092"/>
    <w:rsid w:val="009A44BF"/>
    <w:rsid w:val="009A4A49"/>
    <w:rsid w:val="009A4CC6"/>
    <w:rsid w:val="009A5026"/>
    <w:rsid w:val="009A532F"/>
    <w:rsid w:val="009A5707"/>
    <w:rsid w:val="009A5B85"/>
    <w:rsid w:val="009A5F73"/>
    <w:rsid w:val="009A632B"/>
    <w:rsid w:val="009A64AD"/>
    <w:rsid w:val="009A65EF"/>
    <w:rsid w:val="009A6714"/>
    <w:rsid w:val="009A7512"/>
    <w:rsid w:val="009A780E"/>
    <w:rsid w:val="009A7C06"/>
    <w:rsid w:val="009A7D81"/>
    <w:rsid w:val="009B0280"/>
    <w:rsid w:val="009B0380"/>
    <w:rsid w:val="009B04DB"/>
    <w:rsid w:val="009B0708"/>
    <w:rsid w:val="009B0744"/>
    <w:rsid w:val="009B08D8"/>
    <w:rsid w:val="009B0A35"/>
    <w:rsid w:val="009B0C0B"/>
    <w:rsid w:val="009B0C90"/>
    <w:rsid w:val="009B0EF2"/>
    <w:rsid w:val="009B0FD5"/>
    <w:rsid w:val="009B1297"/>
    <w:rsid w:val="009B1615"/>
    <w:rsid w:val="009B174C"/>
    <w:rsid w:val="009B17B6"/>
    <w:rsid w:val="009B17D6"/>
    <w:rsid w:val="009B1D33"/>
    <w:rsid w:val="009B1F33"/>
    <w:rsid w:val="009B2036"/>
    <w:rsid w:val="009B21FA"/>
    <w:rsid w:val="009B26FE"/>
    <w:rsid w:val="009B2771"/>
    <w:rsid w:val="009B2D78"/>
    <w:rsid w:val="009B2DB2"/>
    <w:rsid w:val="009B2FE7"/>
    <w:rsid w:val="009B3013"/>
    <w:rsid w:val="009B325C"/>
    <w:rsid w:val="009B33F7"/>
    <w:rsid w:val="009B357A"/>
    <w:rsid w:val="009B3665"/>
    <w:rsid w:val="009B36E5"/>
    <w:rsid w:val="009B3899"/>
    <w:rsid w:val="009B3E30"/>
    <w:rsid w:val="009B3E7D"/>
    <w:rsid w:val="009B3ED3"/>
    <w:rsid w:val="009B3F70"/>
    <w:rsid w:val="009B3F77"/>
    <w:rsid w:val="009B3FF3"/>
    <w:rsid w:val="009B4021"/>
    <w:rsid w:val="009B43E6"/>
    <w:rsid w:val="009B4E06"/>
    <w:rsid w:val="009B4FF6"/>
    <w:rsid w:val="009B50EE"/>
    <w:rsid w:val="009B53C3"/>
    <w:rsid w:val="009B551B"/>
    <w:rsid w:val="009B611E"/>
    <w:rsid w:val="009B61C3"/>
    <w:rsid w:val="009B637A"/>
    <w:rsid w:val="009B6417"/>
    <w:rsid w:val="009B64FC"/>
    <w:rsid w:val="009B66D0"/>
    <w:rsid w:val="009B68B1"/>
    <w:rsid w:val="009B6E18"/>
    <w:rsid w:val="009B7057"/>
    <w:rsid w:val="009B7187"/>
    <w:rsid w:val="009B71C0"/>
    <w:rsid w:val="009B72FE"/>
    <w:rsid w:val="009B7306"/>
    <w:rsid w:val="009B730D"/>
    <w:rsid w:val="009B7324"/>
    <w:rsid w:val="009B7527"/>
    <w:rsid w:val="009B754A"/>
    <w:rsid w:val="009B7608"/>
    <w:rsid w:val="009B7651"/>
    <w:rsid w:val="009B78C2"/>
    <w:rsid w:val="009B79F9"/>
    <w:rsid w:val="009B7B0E"/>
    <w:rsid w:val="009B7BFF"/>
    <w:rsid w:val="009B7DA1"/>
    <w:rsid w:val="009C0563"/>
    <w:rsid w:val="009C0602"/>
    <w:rsid w:val="009C09D0"/>
    <w:rsid w:val="009C0C48"/>
    <w:rsid w:val="009C0F83"/>
    <w:rsid w:val="009C101E"/>
    <w:rsid w:val="009C14AD"/>
    <w:rsid w:val="009C165D"/>
    <w:rsid w:val="009C1F1D"/>
    <w:rsid w:val="009C298D"/>
    <w:rsid w:val="009C2A95"/>
    <w:rsid w:val="009C2C9E"/>
    <w:rsid w:val="009C2DDF"/>
    <w:rsid w:val="009C2E59"/>
    <w:rsid w:val="009C3403"/>
    <w:rsid w:val="009C3840"/>
    <w:rsid w:val="009C3DCC"/>
    <w:rsid w:val="009C4016"/>
    <w:rsid w:val="009C4272"/>
    <w:rsid w:val="009C4334"/>
    <w:rsid w:val="009C4953"/>
    <w:rsid w:val="009C4EE9"/>
    <w:rsid w:val="009C51E6"/>
    <w:rsid w:val="009C55D1"/>
    <w:rsid w:val="009C588B"/>
    <w:rsid w:val="009C599C"/>
    <w:rsid w:val="009C5A80"/>
    <w:rsid w:val="009C5C1B"/>
    <w:rsid w:val="009C5CC2"/>
    <w:rsid w:val="009C6088"/>
    <w:rsid w:val="009C675C"/>
    <w:rsid w:val="009C689F"/>
    <w:rsid w:val="009C6962"/>
    <w:rsid w:val="009C6AA5"/>
    <w:rsid w:val="009C7412"/>
    <w:rsid w:val="009C746C"/>
    <w:rsid w:val="009C7521"/>
    <w:rsid w:val="009C76CD"/>
    <w:rsid w:val="009C779E"/>
    <w:rsid w:val="009C77D6"/>
    <w:rsid w:val="009C7AD4"/>
    <w:rsid w:val="009C7B50"/>
    <w:rsid w:val="009C7D2B"/>
    <w:rsid w:val="009C7DDF"/>
    <w:rsid w:val="009D01A3"/>
    <w:rsid w:val="009D03E3"/>
    <w:rsid w:val="009D0A76"/>
    <w:rsid w:val="009D0F50"/>
    <w:rsid w:val="009D0F5E"/>
    <w:rsid w:val="009D14B1"/>
    <w:rsid w:val="009D1530"/>
    <w:rsid w:val="009D198B"/>
    <w:rsid w:val="009D1CF8"/>
    <w:rsid w:val="009D1E70"/>
    <w:rsid w:val="009D24D4"/>
    <w:rsid w:val="009D2512"/>
    <w:rsid w:val="009D2A2B"/>
    <w:rsid w:val="009D2A79"/>
    <w:rsid w:val="009D2CCE"/>
    <w:rsid w:val="009D2CED"/>
    <w:rsid w:val="009D2F07"/>
    <w:rsid w:val="009D340F"/>
    <w:rsid w:val="009D350B"/>
    <w:rsid w:val="009D383E"/>
    <w:rsid w:val="009D3DA1"/>
    <w:rsid w:val="009D4179"/>
    <w:rsid w:val="009D418E"/>
    <w:rsid w:val="009D46ED"/>
    <w:rsid w:val="009D49F2"/>
    <w:rsid w:val="009D4B54"/>
    <w:rsid w:val="009D534C"/>
    <w:rsid w:val="009D534D"/>
    <w:rsid w:val="009D53C8"/>
    <w:rsid w:val="009D5A2B"/>
    <w:rsid w:val="009D5A6B"/>
    <w:rsid w:val="009D5C86"/>
    <w:rsid w:val="009D5DF8"/>
    <w:rsid w:val="009D5F08"/>
    <w:rsid w:val="009D67F1"/>
    <w:rsid w:val="009D6A59"/>
    <w:rsid w:val="009D6D22"/>
    <w:rsid w:val="009D7026"/>
    <w:rsid w:val="009D7095"/>
    <w:rsid w:val="009D7155"/>
    <w:rsid w:val="009D7364"/>
    <w:rsid w:val="009D7590"/>
    <w:rsid w:val="009E0551"/>
    <w:rsid w:val="009E075D"/>
    <w:rsid w:val="009E08DC"/>
    <w:rsid w:val="009E11DE"/>
    <w:rsid w:val="009E1515"/>
    <w:rsid w:val="009E1710"/>
    <w:rsid w:val="009E17D0"/>
    <w:rsid w:val="009E18FA"/>
    <w:rsid w:val="009E19E8"/>
    <w:rsid w:val="009E1A1C"/>
    <w:rsid w:val="009E1D02"/>
    <w:rsid w:val="009E21B0"/>
    <w:rsid w:val="009E2354"/>
    <w:rsid w:val="009E2977"/>
    <w:rsid w:val="009E2CC4"/>
    <w:rsid w:val="009E2E23"/>
    <w:rsid w:val="009E2F71"/>
    <w:rsid w:val="009E3250"/>
    <w:rsid w:val="009E3254"/>
    <w:rsid w:val="009E3470"/>
    <w:rsid w:val="009E34C7"/>
    <w:rsid w:val="009E358E"/>
    <w:rsid w:val="009E3597"/>
    <w:rsid w:val="009E37B5"/>
    <w:rsid w:val="009E3A8A"/>
    <w:rsid w:val="009E4265"/>
    <w:rsid w:val="009E432B"/>
    <w:rsid w:val="009E43B3"/>
    <w:rsid w:val="009E44B7"/>
    <w:rsid w:val="009E4BBC"/>
    <w:rsid w:val="009E4DF1"/>
    <w:rsid w:val="009E4F1A"/>
    <w:rsid w:val="009E5058"/>
    <w:rsid w:val="009E5418"/>
    <w:rsid w:val="009E5475"/>
    <w:rsid w:val="009E553E"/>
    <w:rsid w:val="009E55D1"/>
    <w:rsid w:val="009E5C5F"/>
    <w:rsid w:val="009E5EF8"/>
    <w:rsid w:val="009E6338"/>
    <w:rsid w:val="009E64A1"/>
    <w:rsid w:val="009E696E"/>
    <w:rsid w:val="009E6A33"/>
    <w:rsid w:val="009E6A48"/>
    <w:rsid w:val="009E6CC3"/>
    <w:rsid w:val="009E6CF4"/>
    <w:rsid w:val="009E7089"/>
    <w:rsid w:val="009E7A7C"/>
    <w:rsid w:val="009E7AAD"/>
    <w:rsid w:val="009E7DAD"/>
    <w:rsid w:val="009F00A7"/>
    <w:rsid w:val="009F0262"/>
    <w:rsid w:val="009F02DA"/>
    <w:rsid w:val="009F02E8"/>
    <w:rsid w:val="009F058D"/>
    <w:rsid w:val="009F0592"/>
    <w:rsid w:val="009F083B"/>
    <w:rsid w:val="009F0914"/>
    <w:rsid w:val="009F0F8A"/>
    <w:rsid w:val="009F1059"/>
    <w:rsid w:val="009F1125"/>
    <w:rsid w:val="009F12CF"/>
    <w:rsid w:val="009F12DE"/>
    <w:rsid w:val="009F14AE"/>
    <w:rsid w:val="009F14B4"/>
    <w:rsid w:val="009F14D8"/>
    <w:rsid w:val="009F16CF"/>
    <w:rsid w:val="009F1B07"/>
    <w:rsid w:val="009F1C1C"/>
    <w:rsid w:val="009F1E94"/>
    <w:rsid w:val="009F22A1"/>
    <w:rsid w:val="009F27B8"/>
    <w:rsid w:val="009F2853"/>
    <w:rsid w:val="009F2D9F"/>
    <w:rsid w:val="009F304B"/>
    <w:rsid w:val="009F30B7"/>
    <w:rsid w:val="009F319F"/>
    <w:rsid w:val="009F31D8"/>
    <w:rsid w:val="009F322F"/>
    <w:rsid w:val="009F37E4"/>
    <w:rsid w:val="009F3DD5"/>
    <w:rsid w:val="009F3EA4"/>
    <w:rsid w:val="009F4082"/>
    <w:rsid w:val="009F4652"/>
    <w:rsid w:val="009F4B75"/>
    <w:rsid w:val="009F4E2F"/>
    <w:rsid w:val="009F4F09"/>
    <w:rsid w:val="009F4F80"/>
    <w:rsid w:val="009F5620"/>
    <w:rsid w:val="009F61A8"/>
    <w:rsid w:val="009F649F"/>
    <w:rsid w:val="009F67DB"/>
    <w:rsid w:val="009F6A91"/>
    <w:rsid w:val="009F6C3F"/>
    <w:rsid w:val="009F6DB2"/>
    <w:rsid w:val="009F70E4"/>
    <w:rsid w:val="009F715B"/>
    <w:rsid w:val="009F72E8"/>
    <w:rsid w:val="009F7396"/>
    <w:rsid w:val="009F73E2"/>
    <w:rsid w:val="009F7921"/>
    <w:rsid w:val="009F7A08"/>
    <w:rsid w:val="009F7AE2"/>
    <w:rsid w:val="009F7D14"/>
    <w:rsid w:val="00A003A4"/>
    <w:rsid w:val="00A0089A"/>
    <w:rsid w:val="00A00BF8"/>
    <w:rsid w:val="00A00D07"/>
    <w:rsid w:val="00A01548"/>
    <w:rsid w:val="00A01607"/>
    <w:rsid w:val="00A01734"/>
    <w:rsid w:val="00A01754"/>
    <w:rsid w:val="00A01A8E"/>
    <w:rsid w:val="00A02394"/>
    <w:rsid w:val="00A0268F"/>
    <w:rsid w:val="00A027F3"/>
    <w:rsid w:val="00A02B08"/>
    <w:rsid w:val="00A02C65"/>
    <w:rsid w:val="00A03260"/>
    <w:rsid w:val="00A032A6"/>
    <w:rsid w:val="00A032F1"/>
    <w:rsid w:val="00A0334C"/>
    <w:rsid w:val="00A033C9"/>
    <w:rsid w:val="00A033D1"/>
    <w:rsid w:val="00A0357C"/>
    <w:rsid w:val="00A0384E"/>
    <w:rsid w:val="00A03B42"/>
    <w:rsid w:val="00A03D58"/>
    <w:rsid w:val="00A03E70"/>
    <w:rsid w:val="00A03E96"/>
    <w:rsid w:val="00A03F36"/>
    <w:rsid w:val="00A042AB"/>
    <w:rsid w:val="00A04511"/>
    <w:rsid w:val="00A04573"/>
    <w:rsid w:val="00A0464C"/>
    <w:rsid w:val="00A046BC"/>
    <w:rsid w:val="00A0471A"/>
    <w:rsid w:val="00A04A1F"/>
    <w:rsid w:val="00A04D8B"/>
    <w:rsid w:val="00A04F68"/>
    <w:rsid w:val="00A052C7"/>
    <w:rsid w:val="00A0538D"/>
    <w:rsid w:val="00A054B9"/>
    <w:rsid w:val="00A05C21"/>
    <w:rsid w:val="00A060CF"/>
    <w:rsid w:val="00A0643E"/>
    <w:rsid w:val="00A067FD"/>
    <w:rsid w:val="00A06859"/>
    <w:rsid w:val="00A07112"/>
    <w:rsid w:val="00A074E0"/>
    <w:rsid w:val="00A07827"/>
    <w:rsid w:val="00A07930"/>
    <w:rsid w:val="00A079BC"/>
    <w:rsid w:val="00A07C1F"/>
    <w:rsid w:val="00A07C5D"/>
    <w:rsid w:val="00A10504"/>
    <w:rsid w:val="00A10608"/>
    <w:rsid w:val="00A10861"/>
    <w:rsid w:val="00A10965"/>
    <w:rsid w:val="00A10A2D"/>
    <w:rsid w:val="00A10DE4"/>
    <w:rsid w:val="00A10F67"/>
    <w:rsid w:val="00A11010"/>
    <w:rsid w:val="00A111E1"/>
    <w:rsid w:val="00A112F5"/>
    <w:rsid w:val="00A11490"/>
    <w:rsid w:val="00A1169D"/>
    <w:rsid w:val="00A117C9"/>
    <w:rsid w:val="00A11933"/>
    <w:rsid w:val="00A119A2"/>
    <w:rsid w:val="00A11DE8"/>
    <w:rsid w:val="00A11F4E"/>
    <w:rsid w:val="00A12792"/>
    <w:rsid w:val="00A127B4"/>
    <w:rsid w:val="00A12807"/>
    <w:rsid w:val="00A12885"/>
    <w:rsid w:val="00A12A72"/>
    <w:rsid w:val="00A12B79"/>
    <w:rsid w:val="00A12C40"/>
    <w:rsid w:val="00A12FD1"/>
    <w:rsid w:val="00A13022"/>
    <w:rsid w:val="00A138D9"/>
    <w:rsid w:val="00A139E8"/>
    <w:rsid w:val="00A13C81"/>
    <w:rsid w:val="00A141FC"/>
    <w:rsid w:val="00A1464F"/>
    <w:rsid w:val="00A1487A"/>
    <w:rsid w:val="00A14899"/>
    <w:rsid w:val="00A1503F"/>
    <w:rsid w:val="00A1520A"/>
    <w:rsid w:val="00A15394"/>
    <w:rsid w:val="00A153AB"/>
    <w:rsid w:val="00A1550C"/>
    <w:rsid w:val="00A156B5"/>
    <w:rsid w:val="00A156D5"/>
    <w:rsid w:val="00A15703"/>
    <w:rsid w:val="00A157B0"/>
    <w:rsid w:val="00A15958"/>
    <w:rsid w:val="00A15B27"/>
    <w:rsid w:val="00A15C74"/>
    <w:rsid w:val="00A160C0"/>
    <w:rsid w:val="00A160E8"/>
    <w:rsid w:val="00A163C2"/>
    <w:rsid w:val="00A16BB8"/>
    <w:rsid w:val="00A16BD0"/>
    <w:rsid w:val="00A16BF9"/>
    <w:rsid w:val="00A16C03"/>
    <w:rsid w:val="00A16C4F"/>
    <w:rsid w:val="00A1763A"/>
    <w:rsid w:val="00A176B2"/>
    <w:rsid w:val="00A177D9"/>
    <w:rsid w:val="00A17DA1"/>
    <w:rsid w:val="00A17FEB"/>
    <w:rsid w:val="00A20506"/>
    <w:rsid w:val="00A205F7"/>
    <w:rsid w:val="00A20722"/>
    <w:rsid w:val="00A2074A"/>
    <w:rsid w:val="00A20A18"/>
    <w:rsid w:val="00A20B1F"/>
    <w:rsid w:val="00A215FB"/>
    <w:rsid w:val="00A21935"/>
    <w:rsid w:val="00A21B2E"/>
    <w:rsid w:val="00A21B94"/>
    <w:rsid w:val="00A21C9C"/>
    <w:rsid w:val="00A21D5F"/>
    <w:rsid w:val="00A21F16"/>
    <w:rsid w:val="00A227A4"/>
    <w:rsid w:val="00A22966"/>
    <w:rsid w:val="00A22B17"/>
    <w:rsid w:val="00A23167"/>
    <w:rsid w:val="00A2332A"/>
    <w:rsid w:val="00A234F2"/>
    <w:rsid w:val="00A23902"/>
    <w:rsid w:val="00A23926"/>
    <w:rsid w:val="00A23AFE"/>
    <w:rsid w:val="00A23F5B"/>
    <w:rsid w:val="00A24148"/>
    <w:rsid w:val="00A2419E"/>
    <w:rsid w:val="00A243D3"/>
    <w:rsid w:val="00A2486C"/>
    <w:rsid w:val="00A24B25"/>
    <w:rsid w:val="00A24B8F"/>
    <w:rsid w:val="00A24BEB"/>
    <w:rsid w:val="00A24C24"/>
    <w:rsid w:val="00A24EB9"/>
    <w:rsid w:val="00A25233"/>
    <w:rsid w:val="00A2572C"/>
    <w:rsid w:val="00A25E7F"/>
    <w:rsid w:val="00A264EA"/>
    <w:rsid w:val="00A270AF"/>
    <w:rsid w:val="00A2767C"/>
    <w:rsid w:val="00A27B47"/>
    <w:rsid w:val="00A27B74"/>
    <w:rsid w:val="00A27B7D"/>
    <w:rsid w:val="00A30026"/>
    <w:rsid w:val="00A302EC"/>
    <w:rsid w:val="00A30524"/>
    <w:rsid w:val="00A305F4"/>
    <w:rsid w:val="00A307DE"/>
    <w:rsid w:val="00A30C83"/>
    <w:rsid w:val="00A30F47"/>
    <w:rsid w:val="00A3114E"/>
    <w:rsid w:val="00A312F2"/>
    <w:rsid w:val="00A31440"/>
    <w:rsid w:val="00A3175E"/>
    <w:rsid w:val="00A319CE"/>
    <w:rsid w:val="00A31BEC"/>
    <w:rsid w:val="00A32301"/>
    <w:rsid w:val="00A324F6"/>
    <w:rsid w:val="00A32529"/>
    <w:rsid w:val="00A325B0"/>
    <w:rsid w:val="00A327E6"/>
    <w:rsid w:val="00A32AB0"/>
    <w:rsid w:val="00A32C8A"/>
    <w:rsid w:val="00A32E80"/>
    <w:rsid w:val="00A32F73"/>
    <w:rsid w:val="00A33333"/>
    <w:rsid w:val="00A33413"/>
    <w:rsid w:val="00A3343C"/>
    <w:rsid w:val="00A33A9C"/>
    <w:rsid w:val="00A343CD"/>
    <w:rsid w:val="00A344BE"/>
    <w:rsid w:val="00A345C9"/>
    <w:rsid w:val="00A34664"/>
    <w:rsid w:val="00A34665"/>
    <w:rsid w:val="00A349B4"/>
    <w:rsid w:val="00A34B1F"/>
    <w:rsid w:val="00A35345"/>
    <w:rsid w:val="00A35879"/>
    <w:rsid w:val="00A35CF6"/>
    <w:rsid w:val="00A3661B"/>
    <w:rsid w:val="00A36A77"/>
    <w:rsid w:val="00A36A86"/>
    <w:rsid w:val="00A36CEF"/>
    <w:rsid w:val="00A36F8F"/>
    <w:rsid w:val="00A375CE"/>
    <w:rsid w:val="00A37825"/>
    <w:rsid w:val="00A3782A"/>
    <w:rsid w:val="00A37892"/>
    <w:rsid w:val="00A378D7"/>
    <w:rsid w:val="00A37B04"/>
    <w:rsid w:val="00A4015F"/>
    <w:rsid w:val="00A4064F"/>
    <w:rsid w:val="00A406E7"/>
    <w:rsid w:val="00A4077B"/>
    <w:rsid w:val="00A408E7"/>
    <w:rsid w:val="00A40B14"/>
    <w:rsid w:val="00A40B1C"/>
    <w:rsid w:val="00A40D65"/>
    <w:rsid w:val="00A41129"/>
    <w:rsid w:val="00A411E8"/>
    <w:rsid w:val="00A4176F"/>
    <w:rsid w:val="00A41AAC"/>
    <w:rsid w:val="00A41ACB"/>
    <w:rsid w:val="00A42206"/>
    <w:rsid w:val="00A42256"/>
    <w:rsid w:val="00A42525"/>
    <w:rsid w:val="00A42904"/>
    <w:rsid w:val="00A42AD4"/>
    <w:rsid w:val="00A42BAC"/>
    <w:rsid w:val="00A42E5C"/>
    <w:rsid w:val="00A433CC"/>
    <w:rsid w:val="00A43415"/>
    <w:rsid w:val="00A43555"/>
    <w:rsid w:val="00A4355A"/>
    <w:rsid w:val="00A435C9"/>
    <w:rsid w:val="00A437D1"/>
    <w:rsid w:val="00A43DBF"/>
    <w:rsid w:val="00A43F78"/>
    <w:rsid w:val="00A44204"/>
    <w:rsid w:val="00A4426B"/>
    <w:rsid w:val="00A442FB"/>
    <w:rsid w:val="00A44563"/>
    <w:rsid w:val="00A44846"/>
    <w:rsid w:val="00A4491A"/>
    <w:rsid w:val="00A44C10"/>
    <w:rsid w:val="00A44CAC"/>
    <w:rsid w:val="00A44DFB"/>
    <w:rsid w:val="00A4527B"/>
    <w:rsid w:val="00A4586E"/>
    <w:rsid w:val="00A45A9D"/>
    <w:rsid w:val="00A45EAE"/>
    <w:rsid w:val="00A46154"/>
    <w:rsid w:val="00A468F9"/>
    <w:rsid w:val="00A46B10"/>
    <w:rsid w:val="00A46ECC"/>
    <w:rsid w:val="00A47042"/>
    <w:rsid w:val="00A47234"/>
    <w:rsid w:val="00A47971"/>
    <w:rsid w:val="00A47DBC"/>
    <w:rsid w:val="00A50BDA"/>
    <w:rsid w:val="00A5123F"/>
    <w:rsid w:val="00A513B8"/>
    <w:rsid w:val="00A515CB"/>
    <w:rsid w:val="00A51608"/>
    <w:rsid w:val="00A51754"/>
    <w:rsid w:val="00A517E5"/>
    <w:rsid w:val="00A5180F"/>
    <w:rsid w:val="00A5187C"/>
    <w:rsid w:val="00A519B9"/>
    <w:rsid w:val="00A51DD6"/>
    <w:rsid w:val="00A51FBB"/>
    <w:rsid w:val="00A5218D"/>
    <w:rsid w:val="00A521AD"/>
    <w:rsid w:val="00A524A2"/>
    <w:rsid w:val="00A52725"/>
    <w:rsid w:val="00A52751"/>
    <w:rsid w:val="00A5299E"/>
    <w:rsid w:val="00A52FE1"/>
    <w:rsid w:val="00A53799"/>
    <w:rsid w:val="00A53A03"/>
    <w:rsid w:val="00A53DB4"/>
    <w:rsid w:val="00A5416D"/>
    <w:rsid w:val="00A546CB"/>
    <w:rsid w:val="00A5478B"/>
    <w:rsid w:val="00A549C7"/>
    <w:rsid w:val="00A54C7C"/>
    <w:rsid w:val="00A5542E"/>
    <w:rsid w:val="00A55557"/>
    <w:rsid w:val="00A55586"/>
    <w:rsid w:val="00A5569F"/>
    <w:rsid w:val="00A55C4F"/>
    <w:rsid w:val="00A55DE3"/>
    <w:rsid w:val="00A55E61"/>
    <w:rsid w:val="00A55FAD"/>
    <w:rsid w:val="00A55FFB"/>
    <w:rsid w:val="00A5623E"/>
    <w:rsid w:val="00A56590"/>
    <w:rsid w:val="00A56773"/>
    <w:rsid w:val="00A567D9"/>
    <w:rsid w:val="00A567F8"/>
    <w:rsid w:val="00A56F18"/>
    <w:rsid w:val="00A56FE9"/>
    <w:rsid w:val="00A573E9"/>
    <w:rsid w:val="00A57593"/>
    <w:rsid w:val="00A5767E"/>
    <w:rsid w:val="00A57AFC"/>
    <w:rsid w:val="00A57FD7"/>
    <w:rsid w:val="00A60093"/>
    <w:rsid w:val="00A600AA"/>
    <w:rsid w:val="00A60245"/>
    <w:rsid w:val="00A6024D"/>
    <w:rsid w:val="00A60448"/>
    <w:rsid w:val="00A605AA"/>
    <w:rsid w:val="00A605B1"/>
    <w:rsid w:val="00A607AE"/>
    <w:rsid w:val="00A610B7"/>
    <w:rsid w:val="00A6138E"/>
    <w:rsid w:val="00A61467"/>
    <w:rsid w:val="00A61474"/>
    <w:rsid w:val="00A6172B"/>
    <w:rsid w:val="00A6178F"/>
    <w:rsid w:val="00A61834"/>
    <w:rsid w:val="00A61873"/>
    <w:rsid w:val="00A619D6"/>
    <w:rsid w:val="00A61BB5"/>
    <w:rsid w:val="00A61F6C"/>
    <w:rsid w:val="00A620D0"/>
    <w:rsid w:val="00A62210"/>
    <w:rsid w:val="00A62301"/>
    <w:rsid w:val="00A6257E"/>
    <w:rsid w:val="00A629AC"/>
    <w:rsid w:val="00A630A1"/>
    <w:rsid w:val="00A63445"/>
    <w:rsid w:val="00A6358E"/>
    <w:rsid w:val="00A639DE"/>
    <w:rsid w:val="00A6452B"/>
    <w:rsid w:val="00A648B5"/>
    <w:rsid w:val="00A64F28"/>
    <w:rsid w:val="00A65434"/>
    <w:rsid w:val="00A656D5"/>
    <w:rsid w:val="00A6584F"/>
    <w:rsid w:val="00A65A77"/>
    <w:rsid w:val="00A66120"/>
    <w:rsid w:val="00A66902"/>
    <w:rsid w:val="00A66A38"/>
    <w:rsid w:val="00A66DA8"/>
    <w:rsid w:val="00A66E6F"/>
    <w:rsid w:val="00A67040"/>
    <w:rsid w:val="00A672A7"/>
    <w:rsid w:val="00A672B9"/>
    <w:rsid w:val="00A673B2"/>
    <w:rsid w:val="00A67464"/>
    <w:rsid w:val="00A67884"/>
    <w:rsid w:val="00A67ACD"/>
    <w:rsid w:val="00A7000C"/>
    <w:rsid w:val="00A70070"/>
    <w:rsid w:val="00A70494"/>
    <w:rsid w:val="00A70D94"/>
    <w:rsid w:val="00A70EF0"/>
    <w:rsid w:val="00A7108A"/>
    <w:rsid w:val="00A714EA"/>
    <w:rsid w:val="00A71603"/>
    <w:rsid w:val="00A718C6"/>
    <w:rsid w:val="00A71CEB"/>
    <w:rsid w:val="00A71F13"/>
    <w:rsid w:val="00A71FAD"/>
    <w:rsid w:val="00A7226F"/>
    <w:rsid w:val="00A72812"/>
    <w:rsid w:val="00A7288B"/>
    <w:rsid w:val="00A729F4"/>
    <w:rsid w:val="00A72A28"/>
    <w:rsid w:val="00A72D45"/>
    <w:rsid w:val="00A72DC9"/>
    <w:rsid w:val="00A72E85"/>
    <w:rsid w:val="00A72E9A"/>
    <w:rsid w:val="00A7309D"/>
    <w:rsid w:val="00A73349"/>
    <w:rsid w:val="00A7335D"/>
    <w:rsid w:val="00A7374A"/>
    <w:rsid w:val="00A73B84"/>
    <w:rsid w:val="00A740DE"/>
    <w:rsid w:val="00A7446D"/>
    <w:rsid w:val="00A745E3"/>
    <w:rsid w:val="00A7493A"/>
    <w:rsid w:val="00A74CA7"/>
    <w:rsid w:val="00A74CB0"/>
    <w:rsid w:val="00A75197"/>
    <w:rsid w:val="00A75483"/>
    <w:rsid w:val="00A7595B"/>
    <w:rsid w:val="00A75AFD"/>
    <w:rsid w:val="00A763F1"/>
    <w:rsid w:val="00A768E7"/>
    <w:rsid w:val="00A76C4C"/>
    <w:rsid w:val="00A77852"/>
    <w:rsid w:val="00A779B5"/>
    <w:rsid w:val="00A80158"/>
    <w:rsid w:val="00A80264"/>
    <w:rsid w:val="00A802A5"/>
    <w:rsid w:val="00A80665"/>
    <w:rsid w:val="00A80C0C"/>
    <w:rsid w:val="00A80ED1"/>
    <w:rsid w:val="00A8154E"/>
    <w:rsid w:val="00A8160E"/>
    <w:rsid w:val="00A819AA"/>
    <w:rsid w:val="00A81ABC"/>
    <w:rsid w:val="00A81EE5"/>
    <w:rsid w:val="00A82368"/>
    <w:rsid w:val="00A8289C"/>
    <w:rsid w:val="00A828E6"/>
    <w:rsid w:val="00A82B63"/>
    <w:rsid w:val="00A82BC2"/>
    <w:rsid w:val="00A82C9E"/>
    <w:rsid w:val="00A82D08"/>
    <w:rsid w:val="00A82EA1"/>
    <w:rsid w:val="00A83482"/>
    <w:rsid w:val="00A835D6"/>
    <w:rsid w:val="00A83727"/>
    <w:rsid w:val="00A83800"/>
    <w:rsid w:val="00A83C1D"/>
    <w:rsid w:val="00A83F6D"/>
    <w:rsid w:val="00A8458D"/>
    <w:rsid w:val="00A84BC6"/>
    <w:rsid w:val="00A84C3E"/>
    <w:rsid w:val="00A8504C"/>
    <w:rsid w:val="00A8533A"/>
    <w:rsid w:val="00A8574B"/>
    <w:rsid w:val="00A85A48"/>
    <w:rsid w:val="00A85E05"/>
    <w:rsid w:val="00A862E0"/>
    <w:rsid w:val="00A866A3"/>
    <w:rsid w:val="00A86C87"/>
    <w:rsid w:val="00A86DB2"/>
    <w:rsid w:val="00A86DC2"/>
    <w:rsid w:val="00A8727A"/>
    <w:rsid w:val="00A87468"/>
    <w:rsid w:val="00A87474"/>
    <w:rsid w:val="00A8751F"/>
    <w:rsid w:val="00A8766B"/>
    <w:rsid w:val="00A877B4"/>
    <w:rsid w:val="00A87B13"/>
    <w:rsid w:val="00A87B24"/>
    <w:rsid w:val="00A9002A"/>
    <w:rsid w:val="00A90709"/>
    <w:rsid w:val="00A90A29"/>
    <w:rsid w:val="00A90B0D"/>
    <w:rsid w:val="00A90E99"/>
    <w:rsid w:val="00A90ED7"/>
    <w:rsid w:val="00A90F89"/>
    <w:rsid w:val="00A91145"/>
    <w:rsid w:val="00A916E8"/>
    <w:rsid w:val="00A9183A"/>
    <w:rsid w:val="00A9186B"/>
    <w:rsid w:val="00A91B90"/>
    <w:rsid w:val="00A91DBC"/>
    <w:rsid w:val="00A9216F"/>
    <w:rsid w:val="00A92335"/>
    <w:rsid w:val="00A923A0"/>
    <w:rsid w:val="00A92581"/>
    <w:rsid w:val="00A92673"/>
    <w:rsid w:val="00A92825"/>
    <w:rsid w:val="00A92856"/>
    <w:rsid w:val="00A929B2"/>
    <w:rsid w:val="00A92BEE"/>
    <w:rsid w:val="00A92D30"/>
    <w:rsid w:val="00A92F30"/>
    <w:rsid w:val="00A932CE"/>
    <w:rsid w:val="00A93399"/>
    <w:rsid w:val="00A939D4"/>
    <w:rsid w:val="00A93A28"/>
    <w:rsid w:val="00A93C0C"/>
    <w:rsid w:val="00A93EE3"/>
    <w:rsid w:val="00A9481A"/>
    <w:rsid w:val="00A948BD"/>
    <w:rsid w:val="00A94AC9"/>
    <w:rsid w:val="00A95834"/>
    <w:rsid w:val="00A95A01"/>
    <w:rsid w:val="00A95AF6"/>
    <w:rsid w:val="00A95C56"/>
    <w:rsid w:val="00A95EAB"/>
    <w:rsid w:val="00A95F52"/>
    <w:rsid w:val="00A9606B"/>
    <w:rsid w:val="00A96206"/>
    <w:rsid w:val="00A96231"/>
    <w:rsid w:val="00A9632F"/>
    <w:rsid w:val="00A96390"/>
    <w:rsid w:val="00A965EE"/>
    <w:rsid w:val="00A96610"/>
    <w:rsid w:val="00A967E3"/>
    <w:rsid w:val="00A96905"/>
    <w:rsid w:val="00A96956"/>
    <w:rsid w:val="00A96B0A"/>
    <w:rsid w:val="00A96D72"/>
    <w:rsid w:val="00A96E21"/>
    <w:rsid w:val="00A96E36"/>
    <w:rsid w:val="00A97144"/>
    <w:rsid w:val="00A9731C"/>
    <w:rsid w:val="00A97A3B"/>
    <w:rsid w:val="00A97A7F"/>
    <w:rsid w:val="00A97C53"/>
    <w:rsid w:val="00A97E5B"/>
    <w:rsid w:val="00A97EFD"/>
    <w:rsid w:val="00A97FEE"/>
    <w:rsid w:val="00AA00F9"/>
    <w:rsid w:val="00AA02BD"/>
    <w:rsid w:val="00AA02EC"/>
    <w:rsid w:val="00AA06BB"/>
    <w:rsid w:val="00AA0A98"/>
    <w:rsid w:val="00AA0D4D"/>
    <w:rsid w:val="00AA0F4A"/>
    <w:rsid w:val="00AA11D6"/>
    <w:rsid w:val="00AA159B"/>
    <w:rsid w:val="00AA1909"/>
    <w:rsid w:val="00AA1A43"/>
    <w:rsid w:val="00AA1AF7"/>
    <w:rsid w:val="00AA1BC5"/>
    <w:rsid w:val="00AA2031"/>
    <w:rsid w:val="00AA2139"/>
    <w:rsid w:val="00AA2194"/>
    <w:rsid w:val="00AA2622"/>
    <w:rsid w:val="00AA2A47"/>
    <w:rsid w:val="00AA2C08"/>
    <w:rsid w:val="00AA2CA0"/>
    <w:rsid w:val="00AA2E69"/>
    <w:rsid w:val="00AA312F"/>
    <w:rsid w:val="00AA341A"/>
    <w:rsid w:val="00AA3A46"/>
    <w:rsid w:val="00AA3DF4"/>
    <w:rsid w:val="00AA3E48"/>
    <w:rsid w:val="00AA3F95"/>
    <w:rsid w:val="00AA41C1"/>
    <w:rsid w:val="00AA422D"/>
    <w:rsid w:val="00AA42D4"/>
    <w:rsid w:val="00AA44C5"/>
    <w:rsid w:val="00AA4668"/>
    <w:rsid w:val="00AA48A9"/>
    <w:rsid w:val="00AA50E4"/>
    <w:rsid w:val="00AA5381"/>
    <w:rsid w:val="00AA57A1"/>
    <w:rsid w:val="00AA57D4"/>
    <w:rsid w:val="00AA5E45"/>
    <w:rsid w:val="00AA61F2"/>
    <w:rsid w:val="00AA6561"/>
    <w:rsid w:val="00AA684B"/>
    <w:rsid w:val="00AA6A66"/>
    <w:rsid w:val="00AA6CC9"/>
    <w:rsid w:val="00AA6D1D"/>
    <w:rsid w:val="00AA6D66"/>
    <w:rsid w:val="00AA6F06"/>
    <w:rsid w:val="00AA6FF9"/>
    <w:rsid w:val="00AA7003"/>
    <w:rsid w:val="00AA70C2"/>
    <w:rsid w:val="00AA73AF"/>
    <w:rsid w:val="00AA769C"/>
    <w:rsid w:val="00AA76AE"/>
    <w:rsid w:val="00AA7846"/>
    <w:rsid w:val="00AA7C8A"/>
    <w:rsid w:val="00AB0423"/>
    <w:rsid w:val="00AB07CE"/>
    <w:rsid w:val="00AB0A46"/>
    <w:rsid w:val="00AB0C26"/>
    <w:rsid w:val="00AB0F06"/>
    <w:rsid w:val="00AB1C2E"/>
    <w:rsid w:val="00AB2487"/>
    <w:rsid w:val="00AB272F"/>
    <w:rsid w:val="00AB27A2"/>
    <w:rsid w:val="00AB27B1"/>
    <w:rsid w:val="00AB28F2"/>
    <w:rsid w:val="00AB2AE9"/>
    <w:rsid w:val="00AB2E86"/>
    <w:rsid w:val="00AB3649"/>
    <w:rsid w:val="00AB3A70"/>
    <w:rsid w:val="00AB3DD5"/>
    <w:rsid w:val="00AB3FFB"/>
    <w:rsid w:val="00AB45FE"/>
    <w:rsid w:val="00AB4AF6"/>
    <w:rsid w:val="00AB4B4D"/>
    <w:rsid w:val="00AB4C91"/>
    <w:rsid w:val="00AB4F38"/>
    <w:rsid w:val="00AB5253"/>
    <w:rsid w:val="00AB5A98"/>
    <w:rsid w:val="00AB5D02"/>
    <w:rsid w:val="00AB614F"/>
    <w:rsid w:val="00AB6246"/>
    <w:rsid w:val="00AB6390"/>
    <w:rsid w:val="00AB63C3"/>
    <w:rsid w:val="00AB63FB"/>
    <w:rsid w:val="00AB6708"/>
    <w:rsid w:val="00AB69D9"/>
    <w:rsid w:val="00AB6B13"/>
    <w:rsid w:val="00AB6D94"/>
    <w:rsid w:val="00AB702E"/>
    <w:rsid w:val="00AB706B"/>
    <w:rsid w:val="00AB70E1"/>
    <w:rsid w:val="00AB734D"/>
    <w:rsid w:val="00AB7521"/>
    <w:rsid w:val="00AB75CB"/>
    <w:rsid w:val="00AB762B"/>
    <w:rsid w:val="00AB77EF"/>
    <w:rsid w:val="00AB7A9B"/>
    <w:rsid w:val="00AB7AB9"/>
    <w:rsid w:val="00AB7B82"/>
    <w:rsid w:val="00AB7CBB"/>
    <w:rsid w:val="00AB7D0F"/>
    <w:rsid w:val="00AC043F"/>
    <w:rsid w:val="00AC047B"/>
    <w:rsid w:val="00AC04C8"/>
    <w:rsid w:val="00AC06CE"/>
    <w:rsid w:val="00AC073E"/>
    <w:rsid w:val="00AC08A4"/>
    <w:rsid w:val="00AC0B7A"/>
    <w:rsid w:val="00AC0E57"/>
    <w:rsid w:val="00AC0EB7"/>
    <w:rsid w:val="00AC122A"/>
    <w:rsid w:val="00AC1852"/>
    <w:rsid w:val="00AC19F1"/>
    <w:rsid w:val="00AC1DA2"/>
    <w:rsid w:val="00AC2542"/>
    <w:rsid w:val="00AC2949"/>
    <w:rsid w:val="00AC2EB0"/>
    <w:rsid w:val="00AC2F83"/>
    <w:rsid w:val="00AC31D9"/>
    <w:rsid w:val="00AC34A0"/>
    <w:rsid w:val="00AC3668"/>
    <w:rsid w:val="00AC42B1"/>
    <w:rsid w:val="00AC4395"/>
    <w:rsid w:val="00AC45B5"/>
    <w:rsid w:val="00AC4AB6"/>
    <w:rsid w:val="00AC4C89"/>
    <w:rsid w:val="00AC4D47"/>
    <w:rsid w:val="00AC50BA"/>
    <w:rsid w:val="00AC59F7"/>
    <w:rsid w:val="00AC5B4C"/>
    <w:rsid w:val="00AC5D5E"/>
    <w:rsid w:val="00AC5F96"/>
    <w:rsid w:val="00AC6412"/>
    <w:rsid w:val="00AC65B3"/>
    <w:rsid w:val="00AC6608"/>
    <w:rsid w:val="00AC6EC8"/>
    <w:rsid w:val="00AC70EC"/>
    <w:rsid w:val="00AC750F"/>
    <w:rsid w:val="00AC756A"/>
    <w:rsid w:val="00AC7885"/>
    <w:rsid w:val="00AC7C46"/>
    <w:rsid w:val="00AC7C81"/>
    <w:rsid w:val="00AC7E1C"/>
    <w:rsid w:val="00AD04D5"/>
    <w:rsid w:val="00AD04EC"/>
    <w:rsid w:val="00AD0AE6"/>
    <w:rsid w:val="00AD112C"/>
    <w:rsid w:val="00AD175E"/>
    <w:rsid w:val="00AD1805"/>
    <w:rsid w:val="00AD1A3F"/>
    <w:rsid w:val="00AD1A8F"/>
    <w:rsid w:val="00AD1F3D"/>
    <w:rsid w:val="00AD245E"/>
    <w:rsid w:val="00AD24E1"/>
    <w:rsid w:val="00AD26CE"/>
    <w:rsid w:val="00AD2935"/>
    <w:rsid w:val="00AD2AD9"/>
    <w:rsid w:val="00AD2B66"/>
    <w:rsid w:val="00AD2B97"/>
    <w:rsid w:val="00AD2D88"/>
    <w:rsid w:val="00AD328B"/>
    <w:rsid w:val="00AD32C2"/>
    <w:rsid w:val="00AD32DF"/>
    <w:rsid w:val="00AD3354"/>
    <w:rsid w:val="00AD395F"/>
    <w:rsid w:val="00AD3B24"/>
    <w:rsid w:val="00AD3CAB"/>
    <w:rsid w:val="00AD3D96"/>
    <w:rsid w:val="00AD3E33"/>
    <w:rsid w:val="00AD402F"/>
    <w:rsid w:val="00AD4196"/>
    <w:rsid w:val="00AD4302"/>
    <w:rsid w:val="00AD489F"/>
    <w:rsid w:val="00AD4C44"/>
    <w:rsid w:val="00AD4CFA"/>
    <w:rsid w:val="00AD4D2A"/>
    <w:rsid w:val="00AD4E72"/>
    <w:rsid w:val="00AD53FC"/>
    <w:rsid w:val="00AD5422"/>
    <w:rsid w:val="00AD5547"/>
    <w:rsid w:val="00AD571F"/>
    <w:rsid w:val="00AD5C1A"/>
    <w:rsid w:val="00AD5C88"/>
    <w:rsid w:val="00AD5D6E"/>
    <w:rsid w:val="00AD5D82"/>
    <w:rsid w:val="00AD5EFF"/>
    <w:rsid w:val="00AD616A"/>
    <w:rsid w:val="00AD61DE"/>
    <w:rsid w:val="00AD623B"/>
    <w:rsid w:val="00AD645D"/>
    <w:rsid w:val="00AD6551"/>
    <w:rsid w:val="00AD658D"/>
    <w:rsid w:val="00AD6CB5"/>
    <w:rsid w:val="00AD6E28"/>
    <w:rsid w:val="00AD707A"/>
    <w:rsid w:val="00AD7226"/>
    <w:rsid w:val="00AD7535"/>
    <w:rsid w:val="00AD767B"/>
    <w:rsid w:val="00AD76E7"/>
    <w:rsid w:val="00AD775C"/>
    <w:rsid w:val="00AD78A5"/>
    <w:rsid w:val="00AD7A03"/>
    <w:rsid w:val="00AD7E05"/>
    <w:rsid w:val="00AE0032"/>
    <w:rsid w:val="00AE0075"/>
    <w:rsid w:val="00AE01D5"/>
    <w:rsid w:val="00AE06C6"/>
    <w:rsid w:val="00AE0EF2"/>
    <w:rsid w:val="00AE0F29"/>
    <w:rsid w:val="00AE12B6"/>
    <w:rsid w:val="00AE12BC"/>
    <w:rsid w:val="00AE213B"/>
    <w:rsid w:val="00AE234F"/>
    <w:rsid w:val="00AE23CB"/>
    <w:rsid w:val="00AE2466"/>
    <w:rsid w:val="00AE253E"/>
    <w:rsid w:val="00AE2868"/>
    <w:rsid w:val="00AE2930"/>
    <w:rsid w:val="00AE296E"/>
    <w:rsid w:val="00AE2CDF"/>
    <w:rsid w:val="00AE3087"/>
    <w:rsid w:val="00AE30D5"/>
    <w:rsid w:val="00AE3398"/>
    <w:rsid w:val="00AE3513"/>
    <w:rsid w:val="00AE35FF"/>
    <w:rsid w:val="00AE3B69"/>
    <w:rsid w:val="00AE3F20"/>
    <w:rsid w:val="00AE4502"/>
    <w:rsid w:val="00AE4774"/>
    <w:rsid w:val="00AE47ED"/>
    <w:rsid w:val="00AE5233"/>
    <w:rsid w:val="00AE565F"/>
    <w:rsid w:val="00AE597F"/>
    <w:rsid w:val="00AE5BCE"/>
    <w:rsid w:val="00AE5E7B"/>
    <w:rsid w:val="00AE6240"/>
    <w:rsid w:val="00AE67D0"/>
    <w:rsid w:val="00AE67F6"/>
    <w:rsid w:val="00AE6B8B"/>
    <w:rsid w:val="00AE6DAA"/>
    <w:rsid w:val="00AE6DBD"/>
    <w:rsid w:val="00AE7505"/>
    <w:rsid w:val="00AE770D"/>
    <w:rsid w:val="00AE793F"/>
    <w:rsid w:val="00AE7949"/>
    <w:rsid w:val="00AE79CC"/>
    <w:rsid w:val="00AE7BD1"/>
    <w:rsid w:val="00AF00ED"/>
    <w:rsid w:val="00AF02CA"/>
    <w:rsid w:val="00AF06F9"/>
    <w:rsid w:val="00AF092D"/>
    <w:rsid w:val="00AF171C"/>
    <w:rsid w:val="00AF1892"/>
    <w:rsid w:val="00AF2106"/>
    <w:rsid w:val="00AF28E7"/>
    <w:rsid w:val="00AF296C"/>
    <w:rsid w:val="00AF3469"/>
    <w:rsid w:val="00AF3721"/>
    <w:rsid w:val="00AF3AB8"/>
    <w:rsid w:val="00AF3EB1"/>
    <w:rsid w:val="00AF413A"/>
    <w:rsid w:val="00AF41F3"/>
    <w:rsid w:val="00AF4379"/>
    <w:rsid w:val="00AF44A8"/>
    <w:rsid w:val="00AF44D3"/>
    <w:rsid w:val="00AF4592"/>
    <w:rsid w:val="00AF4A84"/>
    <w:rsid w:val="00AF4C3A"/>
    <w:rsid w:val="00AF503B"/>
    <w:rsid w:val="00AF55EC"/>
    <w:rsid w:val="00AF570F"/>
    <w:rsid w:val="00AF5C29"/>
    <w:rsid w:val="00AF5C4C"/>
    <w:rsid w:val="00AF5D43"/>
    <w:rsid w:val="00AF5F7E"/>
    <w:rsid w:val="00AF613C"/>
    <w:rsid w:val="00AF640F"/>
    <w:rsid w:val="00AF655C"/>
    <w:rsid w:val="00AF659D"/>
    <w:rsid w:val="00AF65ED"/>
    <w:rsid w:val="00AF6731"/>
    <w:rsid w:val="00AF69CB"/>
    <w:rsid w:val="00AF6BDF"/>
    <w:rsid w:val="00AF6DC0"/>
    <w:rsid w:val="00AF6DEF"/>
    <w:rsid w:val="00AF74F6"/>
    <w:rsid w:val="00AF7A97"/>
    <w:rsid w:val="00B002E6"/>
    <w:rsid w:val="00B005C2"/>
    <w:rsid w:val="00B00A45"/>
    <w:rsid w:val="00B00D12"/>
    <w:rsid w:val="00B00E47"/>
    <w:rsid w:val="00B00E76"/>
    <w:rsid w:val="00B00F00"/>
    <w:rsid w:val="00B00FD3"/>
    <w:rsid w:val="00B010F0"/>
    <w:rsid w:val="00B01272"/>
    <w:rsid w:val="00B012CD"/>
    <w:rsid w:val="00B013C8"/>
    <w:rsid w:val="00B0142A"/>
    <w:rsid w:val="00B01B11"/>
    <w:rsid w:val="00B01B26"/>
    <w:rsid w:val="00B01FE4"/>
    <w:rsid w:val="00B02093"/>
    <w:rsid w:val="00B027DF"/>
    <w:rsid w:val="00B029C0"/>
    <w:rsid w:val="00B029CC"/>
    <w:rsid w:val="00B02C1F"/>
    <w:rsid w:val="00B02EF3"/>
    <w:rsid w:val="00B030C4"/>
    <w:rsid w:val="00B030FC"/>
    <w:rsid w:val="00B037CC"/>
    <w:rsid w:val="00B039F8"/>
    <w:rsid w:val="00B03AA3"/>
    <w:rsid w:val="00B03BDB"/>
    <w:rsid w:val="00B03D50"/>
    <w:rsid w:val="00B03F68"/>
    <w:rsid w:val="00B040DF"/>
    <w:rsid w:val="00B04379"/>
    <w:rsid w:val="00B04626"/>
    <w:rsid w:val="00B04812"/>
    <w:rsid w:val="00B04892"/>
    <w:rsid w:val="00B048F0"/>
    <w:rsid w:val="00B04B06"/>
    <w:rsid w:val="00B04C4F"/>
    <w:rsid w:val="00B05389"/>
    <w:rsid w:val="00B054DB"/>
    <w:rsid w:val="00B059AD"/>
    <w:rsid w:val="00B059B2"/>
    <w:rsid w:val="00B05AD0"/>
    <w:rsid w:val="00B05D36"/>
    <w:rsid w:val="00B05FC7"/>
    <w:rsid w:val="00B05FF4"/>
    <w:rsid w:val="00B05FFA"/>
    <w:rsid w:val="00B06343"/>
    <w:rsid w:val="00B064A0"/>
    <w:rsid w:val="00B0650B"/>
    <w:rsid w:val="00B0676F"/>
    <w:rsid w:val="00B06937"/>
    <w:rsid w:val="00B07073"/>
    <w:rsid w:val="00B07291"/>
    <w:rsid w:val="00B077EA"/>
    <w:rsid w:val="00B07AE1"/>
    <w:rsid w:val="00B07D84"/>
    <w:rsid w:val="00B07E09"/>
    <w:rsid w:val="00B1039D"/>
    <w:rsid w:val="00B10626"/>
    <w:rsid w:val="00B10A68"/>
    <w:rsid w:val="00B10CE9"/>
    <w:rsid w:val="00B11106"/>
    <w:rsid w:val="00B1129B"/>
    <w:rsid w:val="00B114B7"/>
    <w:rsid w:val="00B11529"/>
    <w:rsid w:val="00B11709"/>
    <w:rsid w:val="00B11CD9"/>
    <w:rsid w:val="00B12147"/>
    <w:rsid w:val="00B12325"/>
    <w:rsid w:val="00B127D4"/>
    <w:rsid w:val="00B12813"/>
    <w:rsid w:val="00B12849"/>
    <w:rsid w:val="00B1298D"/>
    <w:rsid w:val="00B129B7"/>
    <w:rsid w:val="00B12BF1"/>
    <w:rsid w:val="00B12C41"/>
    <w:rsid w:val="00B13030"/>
    <w:rsid w:val="00B1328E"/>
    <w:rsid w:val="00B133BE"/>
    <w:rsid w:val="00B13F0A"/>
    <w:rsid w:val="00B13F56"/>
    <w:rsid w:val="00B13F7C"/>
    <w:rsid w:val="00B141B1"/>
    <w:rsid w:val="00B1431B"/>
    <w:rsid w:val="00B1437B"/>
    <w:rsid w:val="00B1449A"/>
    <w:rsid w:val="00B14787"/>
    <w:rsid w:val="00B147D6"/>
    <w:rsid w:val="00B14C59"/>
    <w:rsid w:val="00B14D09"/>
    <w:rsid w:val="00B14FD1"/>
    <w:rsid w:val="00B152C5"/>
    <w:rsid w:val="00B1545D"/>
    <w:rsid w:val="00B156F4"/>
    <w:rsid w:val="00B1583E"/>
    <w:rsid w:val="00B1590C"/>
    <w:rsid w:val="00B15A37"/>
    <w:rsid w:val="00B15CBD"/>
    <w:rsid w:val="00B15D5B"/>
    <w:rsid w:val="00B16025"/>
    <w:rsid w:val="00B160C9"/>
    <w:rsid w:val="00B16283"/>
    <w:rsid w:val="00B168FA"/>
    <w:rsid w:val="00B16C70"/>
    <w:rsid w:val="00B16E74"/>
    <w:rsid w:val="00B16EA3"/>
    <w:rsid w:val="00B17367"/>
    <w:rsid w:val="00B17377"/>
    <w:rsid w:val="00B17572"/>
    <w:rsid w:val="00B1780E"/>
    <w:rsid w:val="00B17B5F"/>
    <w:rsid w:val="00B200BB"/>
    <w:rsid w:val="00B205AD"/>
    <w:rsid w:val="00B205FE"/>
    <w:rsid w:val="00B206DA"/>
    <w:rsid w:val="00B207A4"/>
    <w:rsid w:val="00B20FAC"/>
    <w:rsid w:val="00B21359"/>
    <w:rsid w:val="00B21BFE"/>
    <w:rsid w:val="00B220EF"/>
    <w:rsid w:val="00B221A0"/>
    <w:rsid w:val="00B2220F"/>
    <w:rsid w:val="00B224B8"/>
    <w:rsid w:val="00B23A6E"/>
    <w:rsid w:val="00B23A9F"/>
    <w:rsid w:val="00B23F8D"/>
    <w:rsid w:val="00B2407E"/>
    <w:rsid w:val="00B24184"/>
    <w:rsid w:val="00B244C3"/>
    <w:rsid w:val="00B24647"/>
    <w:rsid w:val="00B24A02"/>
    <w:rsid w:val="00B24A1F"/>
    <w:rsid w:val="00B2511A"/>
    <w:rsid w:val="00B252D6"/>
    <w:rsid w:val="00B252E6"/>
    <w:rsid w:val="00B254B6"/>
    <w:rsid w:val="00B258AA"/>
    <w:rsid w:val="00B259C7"/>
    <w:rsid w:val="00B25B6B"/>
    <w:rsid w:val="00B25D17"/>
    <w:rsid w:val="00B25EBE"/>
    <w:rsid w:val="00B26871"/>
    <w:rsid w:val="00B269DD"/>
    <w:rsid w:val="00B2722E"/>
    <w:rsid w:val="00B273C4"/>
    <w:rsid w:val="00B27460"/>
    <w:rsid w:val="00B275E5"/>
    <w:rsid w:val="00B27634"/>
    <w:rsid w:val="00B27ABF"/>
    <w:rsid w:val="00B27E0A"/>
    <w:rsid w:val="00B27E50"/>
    <w:rsid w:val="00B27EE3"/>
    <w:rsid w:val="00B3035B"/>
    <w:rsid w:val="00B30A49"/>
    <w:rsid w:val="00B30FFE"/>
    <w:rsid w:val="00B31317"/>
    <w:rsid w:val="00B31367"/>
    <w:rsid w:val="00B316B2"/>
    <w:rsid w:val="00B319B7"/>
    <w:rsid w:val="00B31B11"/>
    <w:rsid w:val="00B31B21"/>
    <w:rsid w:val="00B320B1"/>
    <w:rsid w:val="00B32BF5"/>
    <w:rsid w:val="00B32C6A"/>
    <w:rsid w:val="00B32C7F"/>
    <w:rsid w:val="00B3303F"/>
    <w:rsid w:val="00B333D7"/>
    <w:rsid w:val="00B33401"/>
    <w:rsid w:val="00B3345D"/>
    <w:rsid w:val="00B338D0"/>
    <w:rsid w:val="00B33903"/>
    <w:rsid w:val="00B339EC"/>
    <w:rsid w:val="00B33A05"/>
    <w:rsid w:val="00B33B38"/>
    <w:rsid w:val="00B33C4E"/>
    <w:rsid w:val="00B33EDF"/>
    <w:rsid w:val="00B34469"/>
    <w:rsid w:val="00B34F47"/>
    <w:rsid w:val="00B354E3"/>
    <w:rsid w:val="00B3579F"/>
    <w:rsid w:val="00B3587F"/>
    <w:rsid w:val="00B35CA5"/>
    <w:rsid w:val="00B35F5B"/>
    <w:rsid w:val="00B3635A"/>
    <w:rsid w:val="00B3658F"/>
    <w:rsid w:val="00B36738"/>
    <w:rsid w:val="00B367B5"/>
    <w:rsid w:val="00B36E68"/>
    <w:rsid w:val="00B37641"/>
    <w:rsid w:val="00B3788A"/>
    <w:rsid w:val="00B37A03"/>
    <w:rsid w:val="00B37A65"/>
    <w:rsid w:val="00B37CC9"/>
    <w:rsid w:val="00B37FF3"/>
    <w:rsid w:val="00B400B6"/>
    <w:rsid w:val="00B4014A"/>
    <w:rsid w:val="00B4014B"/>
    <w:rsid w:val="00B40165"/>
    <w:rsid w:val="00B40289"/>
    <w:rsid w:val="00B4042C"/>
    <w:rsid w:val="00B404D3"/>
    <w:rsid w:val="00B408DB"/>
    <w:rsid w:val="00B4093B"/>
    <w:rsid w:val="00B40AFF"/>
    <w:rsid w:val="00B41518"/>
    <w:rsid w:val="00B4188F"/>
    <w:rsid w:val="00B41976"/>
    <w:rsid w:val="00B41E59"/>
    <w:rsid w:val="00B41F3B"/>
    <w:rsid w:val="00B422CC"/>
    <w:rsid w:val="00B4231F"/>
    <w:rsid w:val="00B427CD"/>
    <w:rsid w:val="00B4292A"/>
    <w:rsid w:val="00B42C70"/>
    <w:rsid w:val="00B42DAF"/>
    <w:rsid w:val="00B430A3"/>
    <w:rsid w:val="00B433C7"/>
    <w:rsid w:val="00B434E8"/>
    <w:rsid w:val="00B437CE"/>
    <w:rsid w:val="00B43989"/>
    <w:rsid w:val="00B439CE"/>
    <w:rsid w:val="00B43B85"/>
    <w:rsid w:val="00B43C34"/>
    <w:rsid w:val="00B43DA0"/>
    <w:rsid w:val="00B43E6E"/>
    <w:rsid w:val="00B43F1E"/>
    <w:rsid w:val="00B4439B"/>
    <w:rsid w:val="00B44468"/>
    <w:rsid w:val="00B44A35"/>
    <w:rsid w:val="00B44A93"/>
    <w:rsid w:val="00B44DA5"/>
    <w:rsid w:val="00B44DC0"/>
    <w:rsid w:val="00B44F73"/>
    <w:rsid w:val="00B45238"/>
    <w:rsid w:val="00B45425"/>
    <w:rsid w:val="00B45459"/>
    <w:rsid w:val="00B45491"/>
    <w:rsid w:val="00B45502"/>
    <w:rsid w:val="00B4550E"/>
    <w:rsid w:val="00B455A7"/>
    <w:rsid w:val="00B45806"/>
    <w:rsid w:val="00B45851"/>
    <w:rsid w:val="00B45B89"/>
    <w:rsid w:val="00B45BA8"/>
    <w:rsid w:val="00B46D10"/>
    <w:rsid w:val="00B46D51"/>
    <w:rsid w:val="00B46E78"/>
    <w:rsid w:val="00B472A8"/>
    <w:rsid w:val="00B4764F"/>
    <w:rsid w:val="00B47709"/>
    <w:rsid w:val="00B47BC4"/>
    <w:rsid w:val="00B47CCB"/>
    <w:rsid w:val="00B47D55"/>
    <w:rsid w:val="00B47F31"/>
    <w:rsid w:val="00B50005"/>
    <w:rsid w:val="00B50562"/>
    <w:rsid w:val="00B506CF"/>
    <w:rsid w:val="00B508BF"/>
    <w:rsid w:val="00B509D9"/>
    <w:rsid w:val="00B50C8F"/>
    <w:rsid w:val="00B51139"/>
    <w:rsid w:val="00B51785"/>
    <w:rsid w:val="00B518D9"/>
    <w:rsid w:val="00B51B49"/>
    <w:rsid w:val="00B51C2B"/>
    <w:rsid w:val="00B521B4"/>
    <w:rsid w:val="00B524C6"/>
    <w:rsid w:val="00B5266C"/>
    <w:rsid w:val="00B52C0E"/>
    <w:rsid w:val="00B52E84"/>
    <w:rsid w:val="00B530AD"/>
    <w:rsid w:val="00B5338E"/>
    <w:rsid w:val="00B533F8"/>
    <w:rsid w:val="00B53543"/>
    <w:rsid w:val="00B5382E"/>
    <w:rsid w:val="00B53B18"/>
    <w:rsid w:val="00B53C59"/>
    <w:rsid w:val="00B53E24"/>
    <w:rsid w:val="00B53F40"/>
    <w:rsid w:val="00B540AE"/>
    <w:rsid w:val="00B54301"/>
    <w:rsid w:val="00B54367"/>
    <w:rsid w:val="00B54820"/>
    <w:rsid w:val="00B54854"/>
    <w:rsid w:val="00B548B3"/>
    <w:rsid w:val="00B54986"/>
    <w:rsid w:val="00B54A16"/>
    <w:rsid w:val="00B54CA0"/>
    <w:rsid w:val="00B54E72"/>
    <w:rsid w:val="00B54F61"/>
    <w:rsid w:val="00B54F8F"/>
    <w:rsid w:val="00B55086"/>
    <w:rsid w:val="00B55147"/>
    <w:rsid w:val="00B55148"/>
    <w:rsid w:val="00B551C8"/>
    <w:rsid w:val="00B5571F"/>
    <w:rsid w:val="00B55874"/>
    <w:rsid w:val="00B559E8"/>
    <w:rsid w:val="00B55B59"/>
    <w:rsid w:val="00B563A4"/>
    <w:rsid w:val="00B56875"/>
    <w:rsid w:val="00B56BB7"/>
    <w:rsid w:val="00B56DD4"/>
    <w:rsid w:val="00B56E63"/>
    <w:rsid w:val="00B56F2A"/>
    <w:rsid w:val="00B571C3"/>
    <w:rsid w:val="00B5724D"/>
    <w:rsid w:val="00B574EF"/>
    <w:rsid w:val="00B57688"/>
    <w:rsid w:val="00B576C5"/>
    <w:rsid w:val="00B578FB"/>
    <w:rsid w:val="00B57CE2"/>
    <w:rsid w:val="00B57E86"/>
    <w:rsid w:val="00B57ED1"/>
    <w:rsid w:val="00B601E0"/>
    <w:rsid w:val="00B601F0"/>
    <w:rsid w:val="00B60307"/>
    <w:rsid w:val="00B6038F"/>
    <w:rsid w:val="00B60920"/>
    <w:rsid w:val="00B60A22"/>
    <w:rsid w:val="00B610C0"/>
    <w:rsid w:val="00B61387"/>
    <w:rsid w:val="00B613C4"/>
    <w:rsid w:val="00B61506"/>
    <w:rsid w:val="00B61703"/>
    <w:rsid w:val="00B61832"/>
    <w:rsid w:val="00B61963"/>
    <w:rsid w:val="00B619B9"/>
    <w:rsid w:val="00B61A61"/>
    <w:rsid w:val="00B61AD9"/>
    <w:rsid w:val="00B61DAB"/>
    <w:rsid w:val="00B61E2E"/>
    <w:rsid w:val="00B61EBC"/>
    <w:rsid w:val="00B62252"/>
    <w:rsid w:val="00B622BE"/>
    <w:rsid w:val="00B623FC"/>
    <w:rsid w:val="00B6251F"/>
    <w:rsid w:val="00B625B4"/>
    <w:rsid w:val="00B625ED"/>
    <w:rsid w:val="00B62AB9"/>
    <w:rsid w:val="00B62CD2"/>
    <w:rsid w:val="00B62EB9"/>
    <w:rsid w:val="00B6305A"/>
    <w:rsid w:val="00B63067"/>
    <w:rsid w:val="00B63372"/>
    <w:rsid w:val="00B63377"/>
    <w:rsid w:val="00B6404B"/>
    <w:rsid w:val="00B641D9"/>
    <w:rsid w:val="00B6437F"/>
    <w:rsid w:val="00B6466F"/>
    <w:rsid w:val="00B64829"/>
    <w:rsid w:val="00B64AB9"/>
    <w:rsid w:val="00B64AEF"/>
    <w:rsid w:val="00B64F10"/>
    <w:rsid w:val="00B65910"/>
    <w:rsid w:val="00B6599D"/>
    <w:rsid w:val="00B65C9E"/>
    <w:rsid w:val="00B65EDE"/>
    <w:rsid w:val="00B66621"/>
    <w:rsid w:val="00B667E0"/>
    <w:rsid w:val="00B66999"/>
    <w:rsid w:val="00B67572"/>
    <w:rsid w:val="00B675E6"/>
    <w:rsid w:val="00B67607"/>
    <w:rsid w:val="00B67653"/>
    <w:rsid w:val="00B6771C"/>
    <w:rsid w:val="00B679D2"/>
    <w:rsid w:val="00B67B86"/>
    <w:rsid w:val="00B67CF9"/>
    <w:rsid w:val="00B7009E"/>
    <w:rsid w:val="00B70143"/>
    <w:rsid w:val="00B70651"/>
    <w:rsid w:val="00B70917"/>
    <w:rsid w:val="00B70C7B"/>
    <w:rsid w:val="00B71A53"/>
    <w:rsid w:val="00B71A78"/>
    <w:rsid w:val="00B71E0E"/>
    <w:rsid w:val="00B72050"/>
    <w:rsid w:val="00B72181"/>
    <w:rsid w:val="00B72468"/>
    <w:rsid w:val="00B7271E"/>
    <w:rsid w:val="00B728D5"/>
    <w:rsid w:val="00B72978"/>
    <w:rsid w:val="00B729E1"/>
    <w:rsid w:val="00B72F09"/>
    <w:rsid w:val="00B73316"/>
    <w:rsid w:val="00B735B2"/>
    <w:rsid w:val="00B73AE8"/>
    <w:rsid w:val="00B7408A"/>
    <w:rsid w:val="00B7428B"/>
    <w:rsid w:val="00B744CC"/>
    <w:rsid w:val="00B7490F"/>
    <w:rsid w:val="00B74FA2"/>
    <w:rsid w:val="00B75239"/>
    <w:rsid w:val="00B75CA9"/>
    <w:rsid w:val="00B75D3C"/>
    <w:rsid w:val="00B75DB7"/>
    <w:rsid w:val="00B75F3E"/>
    <w:rsid w:val="00B75F97"/>
    <w:rsid w:val="00B76352"/>
    <w:rsid w:val="00B766AA"/>
    <w:rsid w:val="00B768F2"/>
    <w:rsid w:val="00B76B67"/>
    <w:rsid w:val="00B76B94"/>
    <w:rsid w:val="00B76DC2"/>
    <w:rsid w:val="00B76FFE"/>
    <w:rsid w:val="00B773B3"/>
    <w:rsid w:val="00B773FD"/>
    <w:rsid w:val="00B7763C"/>
    <w:rsid w:val="00B77662"/>
    <w:rsid w:val="00B77685"/>
    <w:rsid w:val="00B77732"/>
    <w:rsid w:val="00B77871"/>
    <w:rsid w:val="00B77D7A"/>
    <w:rsid w:val="00B77E39"/>
    <w:rsid w:val="00B801A3"/>
    <w:rsid w:val="00B80324"/>
    <w:rsid w:val="00B803A6"/>
    <w:rsid w:val="00B80501"/>
    <w:rsid w:val="00B80673"/>
    <w:rsid w:val="00B8071B"/>
    <w:rsid w:val="00B80DD0"/>
    <w:rsid w:val="00B80EC0"/>
    <w:rsid w:val="00B8103B"/>
    <w:rsid w:val="00B8110D"/>
    <w:rsid w:val="00B813EC"/>
    <w:rsid w:val="00B81453"/>
    <w:rsid w:val="00B816A8"/>
    <w:rsid w:val="00B816CA"/>
    <w:rsid w:val="00B81A36"/>
    <w:rsid w:val="00B81CF3"/>
    <w:rsid w:val="00B82532"/>
    <w:rsid w:val="00B8267B"/>
    <w:rsid w:val="00B826AF"/>
    <w:rsid w:val="00B82823"/>
    <w:rsid w:val="00B82A42"/>
    <w:rsid w:val="00B82AA7"/>
    <w:rsid w:val="00B82B0D"/>
    <w:rsid w:val="00B833D1"/>
    <w:rsid w:val="00B835AC"/>
    <w:rsid w:val="00B83645"/>
    <w:rsid w:val="00B8372F"/>
    <w:rsid w:val="00B837E4"/>
    <w:rsid w:val="00B83881"/>
    <w:rsid w:val="00B83C19"/>
    <w:rsid w:val="00B83C8F"/>
    <w:rsid w:val="00B83C9A"/>
    <w:rsid w:val="00B83D3B"/>
    <w:rsid w:val="00B83D8B"/>
    <w:rsid w:val="00B83EBD"/>
    <w:rsid w:val="00B84063"/>
    <w:rsid w:val="00B842D4"/>
    <w:rsid w:val="00B842DD"/>
    <w:rsid w:val="00B846DF"/>
    <w:rsid w:val="00B84D1D"/>
    <w:rsid w:val="00B84D34"/>
    <w:rsid w:val="00B84D7B"/>
    <w:rsid w:val="00B8507B"/>
    <w:rsid w:val="00B851A0"/>
    <w:rsid w:val="00B8521D"/>
    <w:rsid w:val="00B852A7"/>
    <w:rsid w:val="00B85502"/>
    <w:rsid w:val="00B8552E"/>
    <w:rsid w:val="00B856AD"/>
    <w:rsid w:val="00B85852"/>
    <w:rsid w:val="00B8590D"/>
    <w:rsid w:val="00B85B09"/>
    <w:rsid w:val="00B85EE5"/>
    <w:rsid w:val="00B860D8"/>
    <w:rsid w:val="00B8636B"/>
    <w:rsid w:val="00B86976"/>
    <w:rsid w:val="00B86CB3"/>
    <w:rsid w:val="00B86D64"/>
    <w:rsid w:val="00B86F17"/>
    <w:rsid w:val="00B86F20"/>
    <w:rsid w:val="00B877CB"/>
    <w:rsid w:val="00B87DE6"/>
    <w:rsid w:val="00B87EB7"/>
    <w:rsid w:val="00B900A6"/>
    <w:rsid w:val="00B901EA"/>
    <w:rsid w:val="00B90747"/>
    <w:rsid w:val="00B90759"/>
    <w:rsid w:val="00B90A61"/>
    <w:rsid w:val="00B90C23"/>
    <w:rsid w:val="00B90DA4"/>
    <w:rsid w:val="00B90EAF"/>
    <w:rsid w:val="00B90FE8"/>
    <w:rsid w:val="00B91741"/>
    <w:rsid w:val="00B91E34"/>
    <w:rsid w:val="00B921B9"/>
    <w:rsid w:val="00B92398"/>
    <w:rsid w:val="00B9265E"/>
    <w:rsid w:val="00B92751"/>
    <w:rsid w:val="00B92972"/>
    <w:rsid w:val="00B93122"/>
    <w:rsid w:val="00B931D4"/>
    <w:rsid w:val="00B933F9"/>
    <w:rsid w:val="00B936B9"/>
    <w:rsid w:val="00B93793"/>
    <w:rsid w:val="00B9396A"/>
    <w:rsid w:val="00B93C82"/>
    <w:rsid w:val="00B93C8E"/>
    <w:rsid w:val="00B94165"/>
    <w:rsid w:val="00B94359"/>
    <w:rsid w:val="00B943AD"/>
    <w:rsid w:val="00B9472D"/>
    <w:rsid w:val="00B94B9C"/>
    <w:rsid w:val="00B94EB5"/>
    <w:rsid w:val="00B95185"/>
    <w:rsid w:val="00B953CB"/>
    <w:rsid w:val="00B95437"/>
    <w:rsid w:val="00B9567F"/>
    <w:rsid w:val="00B95869"/>
    <w:rsid w:val="00B95AEF"/>
    <w:rsid w:val="00B95C7B"/>
    <w:rsid w:val="00B95F30"/>
    <w:rsid w:val="00B95F6E"/>
    <w:rsid w:val="00B961F7"/>
    <w:rsid w:val="00B96861"/>
    <w:rsid w:val="00B968C8"/>
    <w:rsid w:val="00B96DD8"/>
    <w:rsid w:val="00B96EF1"/>
    <w:rsid w:val="00B971C5"/>
    <w:rsid w:val="00B9763B"/>
    <w:rsid w:val="00B97EC8"/>
    <w:rsid w:val="00BA0057"/>
    <w:rsid w:val="00BA00AD"/>
    <w:rsid w:val="00BA0387"/>
    <w:rsid w:val="00BA059A"/>
    <w:rsid w:val="00BA0662"/>
    <w:rsid w:val="00BA09C8"/>
    <w:rsid w:val="00BA09EB"/>
    <w:rsid w:val="00BA0CBE"/>
    <w:rsid w:val="00BA1258"/>
    <w:rsid w:val="00BA131A"/>
    <w:rsid w:val="00BA14DC"/>
    <w:rsid w:val="00BA1896"/>
    <w:rsid w:val="00BA1964"/>
    <w:rsid w:val="00BA1D56"/>
    <w:rsid w:val="00BA1EC4"/>
    <w:rsid w:val="00BA2004"/>
    <w:rsid w:val="00BA21C4"/>
    <w:rsid w:val="00BA2339"/>
    <w:rsid w:val="00BA24C2"/>
    <w:rsid w:val="00BA2574"/>
    <w:rsid w:val="00BA25C4"/>
    <w:rsid w:val="00BA2BF6"/>
    <w:rsid w:val="00BA2D13"/>
    <w:rsid w:val="00BA3B4C"/>
    <w:rsid w:val="00BA3B8E"/>
    <w:rsid w:val="00BA3E06"/>
    <w:rsid w:val="00BA4007"/>
    <w:rsid w:val="00BA479E"/>
    <w:rsid w:val="00BA496E"/>
    <w:rsid w:val="00BA4BAD"/>
    <w:rsid w:val="00BA5052"/>
    <w:rsid w:val="00BA51E1"/>
    <w:rsid w:val="00BA5287"/>
    <w:rsid w:val="00BA54AF"/>
    <w:rsid w:val="00BA5603"/>
    <w:rsid w:val="00BA5620"/>
    <w:rsid w:val="00BA5820"/>
    <w:rsid w:val="00BA5C25"/>
    <w:rsid w:val="00BA6052"/>
    <w:rsid w:val="00BA672C"/>
    <w:rsid w:val="00BA6A89"/>
    <w:rsid w:val="00BA6C51"/>
    <w:rsid w:val="00BA7132"/>
    <w:rsid w:val="00BA7175"/>
    <w:rsid w:val="00BA731F"/>
    <w:rsid w:val="00BA76F7"/>
    <w:rsid w:val="00BA77C7"/>
    <w:rsid w:val="00BA797E"/>
    <w:rsid w:val="00BA7BD3"/>
    <w:rsid w:val="00BA7C61"/>
    <w:rsid w:val="00BA7E43"/>
    <w:rsid w:val="00BB0088"/>
    <w:rsid w:val="00BB038B"/>
    <w:rsid w:val="00BB0903"/>
    <w:rsid w:val="00BB0A5C"/>
    <w:rsid w:val="00BB0BB4"/>
    <w:rsid w:val="00BB0F28"/>
    <w:rsid w:val="00BB1289"/>
    <w:rsid w:val="00BB1911"/>
    <w:rsid w:val="00BB1E39"/>
    <w:rsid w:val="00BB2038"/>
    <w:rsid w:val="00BB21C3"/>
    <w:rsid w:val="00BB2269"/>
    <w:rsid w:val="00BB2520"/>
    <w:rsid w:val="00BB315E"/>
    <w:rsid w:val="00BB36A4"/>
    <w:rsid w:val="00BB36EE"/>
    <w:rsid w:val="00BB3928"/>
    <w:rsid w:val="00BB3E78"/>
    <w:rsid w:val="00BB45B7"/>
    <w:rsid w:val="00BB483B"/>
    <w:rsid w:val="00BB483D"/>
    <w:rsid w:val="00BB4890"/>
    <w:rsid w:val="00BB48C9"/>
    <w:rsid w:val="00BB4CF7"/>
    <w:rsid w:val="00BB4F27"/>
    <w:rsid w:val="00BB5A3E"/>
    <w:rsid w:val="00BB6128"/>
    <w:rsid w:val="00BB6361"/>
    <w:rsid w:val="00BB6381"/>
    <w:rsid w:val="00BB63BD"/>
    <w:rsid w:val="00BB6773"/>
    <w:rsid w:val="00BB694A"/>
    <w:rsid w:val="00BB6C20"/>
    <w:rsid w:val="00BB6E04"/>
    <w:rsid w:val="00BB6E37"/>
    <w:rsid w:val="00BB709A"/>
    <w:rsid w:val="00BB75E6"/>
    <w:rsid w:val="00BB781B"/>
    <w:rsid w:val="00BB7A4B"/>
    <w:rsid w:val="00BB7BAF"/>
    <w:rsid w:val="00BB7BC4"/>
    <w:rsid w:val="00BB7C3E"/>
    <w:rsid w:val="00BB7DD4"/>
    <w:rsid w:val="00BB7E41"/>
    <w:rsid w:val="00BC00DC"/>
    <w:rsid w:val="00BC014E"/>
    <w:rsid w:val="00BC02B3"/>
    <w:rsid w:val="00BC0470"/>
    <w:rsid w:val="00BC04A5"/>
    <w:rsid w:val="00BC04B3"/>
    <w:rsid w:val="00BC1362"/>
    <w:rsid w:val="00BC17A6"/>
    <w:rsid w:val="00BC1B30"/>
    <w:rsid w:val="00BC1FE2"/>
    <w:rsid w:val="00BC20DB"/>
    <w:rsid w:val="00BC29BD"/>
    <w:rsid w:val="00BC2B22"/>
    <w:rsid w:val="00BC2D4F"/>
    <w:rsid w:val="00BC33D3"/>
    <w:rsid w:val="00BC3550"/>
    <w:rsid w:val="00BC3688"/>
    <w:rsid w:val="00BC37DF"/>
    <w:rsid w:val="00BC43C9"/>
    <w:rsid w:val="00BC4678"/>
    <w:rsid w:val="00BC4726"/>
    <w:rsid w:val="00BC4A9D"/>
    <w:rsid w:val="00BC4C63"/>
    <w:rsid w:val="00BC4FAA"/>
    <w:rsid w:val="00BC50B6"/>
    <w:rsid w:val="00BC524D"/>
    <w:rsid w:val="00BC5459"/>
    <w:rsid w:val="00BC54A0"/>
    <w:rsid w:val="00BC5581"/>
    <w:rsid w:val="00BC55E2"/>
    <w:rsid w:val="00BC56DF"/>
    <w:rsid w:val="00BC58B0"/>
    <w:rsid w:val="00BC5B75"/>
    <w:rsid w:val="00BC5BF8"/>
    <w:rsid w:val="00BC5C77"/>
    <w:rsid w:val="00BC5CD7"/>
    <w:rsid w:val="00BC5F05"/>
    <w:rsid w:val="00BC6052"/>
    <w:rsid w:val="00BC6160"/>
    <w:rsid w:val="00BC63AC"/>
    <w:rsid w:val="00BC63C7"/>
    <w:rsid w:val="00BC66B7"/>
    <w:rsid w:val="00BC6A0E"/>
    <w:rsid w:val="00BC6BB5"/>
    <w:rsid w:val="00BC6D04"/>
    <w:rsid w:val="00BC6D41"/>
    <w:rsid w:val="00BC6F7E"/>
    <w:rsid w:val="00BC7048"/>
    <w:rsid w:val="00BC7177"/>
    <w:rsid w:val="00BC73E7"/>
    <w:rsid w:val="00BC7428"/>
    <w:rsid w:val="00BC7594"/>
    <w:rsid w:val="00BC7773"/>
    <w:rsid w:val="00BC7AD6"/>
    <w:rsid w:val="00BC7B42"/>
    <w:rsid w:val="00BC7B86"/>
    <w:rsid w:val="00BC7BCB"/>
    <w:rsid w:val="00BC7D11"/>
    <w:rsid w:val="00BC7F79"/>
    <w:rsid w:val="00BD02A0"/>
    <w:rsid w:val="00BD0905"/>
    <w:rsid w:val="00BD0B24"/>
    <w:rsid w:val="00BD0CE0"/>
    <w:rsid w:val="00BD0EAF"/>
    <w:rsid w:val="00BD1038"/>
    <w:rsid w:val="00BD119E"/>
    <w:rsid w:val="00BD1B4E"/>
    <w:rsid w:val="00BD1BAE"/>
    <w:rsid w:val="00BD1C4F"/>
    <w:rsid w:val="00BD2123"/>
    <w:rsid w:val="00BD2430"/>
    <w:rsid w:val="00BD256C"/>
    <w:rsid w:val="00BD271E"/>
    <w:rsid w:val="00BD29C0"/>
    <w:rsid w:val="00BD2B09"/>
    <w:rsid w:val="00BD2FF7"/>
    <w:rsid w:val="00BD3191"/>
    <w:rsid w:val="00BD32BD"/>
    <w:rsid w:val="00BD3317"/>
    <w:rsid w:val="00BD39B6"/>
    <w:rsid w:val="00BD3BB6"/>
    <w:rsid w:val="00BD3E20"/>
    <w:rsid w:val="00BD3E33"/>
    <w:rsid w:val="00BD3F04"/>
    <w:rsid w:val="00BD3F2D"/>
    <w:rsid w:val="00BD402E"/>
    <w:rsid w:val="00BD4131"/>
    <w:rsid w:val="00BD415E"/>
    <w:rsid w:val="00BD4218"/>
    <w:rsid w:val="00BD4308"/>
    <w:rsid w:val="00BD43C1"/>
    <w:rsid w:val="00BD46B0"/>
    <w:rsid w:val="00BD4829"/>
    <w:rsid w:val="00BD4E3F"/>
    <w:rsid w:val="00BD532C"/>
    <w:rsid w:val="00BD5517"/>
    <w:rsid w:val="00BD57E5"/>
    <w:rsid w:val="00BD5CF9"/>
    <w:rsid w:val="00BD6084"/>
    <w:rsid w:val="00BD61EC"/>
    <w:rsid w:val="00BD683A"/>
    <w:rsid w:val="00BD690B"/>
    <w:rsid w:val="00BD6AFC"/>
    <w:rsid w:val="00BD6B15"/>
    <w:rsid w:val="00BD6F9C"/>
    <w:rsid w:val="00BD7375"/>
    <w:rsid w:val="00BD7461"/>
    <w:rsid w:val="00BD7757"/>
    <w:rsid w:val="00BD7E15"/>
    <w:rsid w:val="00BE04B8"/>
    <w:rsid w:val="00BE067F"/>
    <w:rsid w:val="00BE092E"/>
    <w:rsid w:val="00BE0993"/>
    <w:rsid w:val="00BE0ABC"/>
    <w:rsid w:val="00BE0ADD"/>
    <w:rsid w:val="00BE0FD1"/>
    <w:rsid w:val="00BE127F"/>
    <w:rsid w:val="00BE139E"/>
    <w:rsid w:val="00BE15DF"/>
    <w:rsid w:val="00BE1836"/>
    <w:rsid w:val="00BE19AD"/>
    <w:rsid w:val="00BE1AC1"/>
    <w:rsid w:val="00BE1B08"/>
    <w:rsid w:val="00BE1BA9"/>
    <w:rsid w:val="00BE1D5B"/>
    <w:rsid w:val="00BE1FC1"/>
    <w:rsid w:val="00BE22E6"/>
    <w:rsid w:val="00BE24AF"/>
    <w:rsid w:val="00BE2601"/>
    <w:rsid w:val="00BE2987"/>
    <w:rsid w:val="00BE2A10"/>
    <w:rsid w:val="00BE2E07"/>
    <w:rsid w:val="00BE2F37"/>
    <w:rsid w:val="00BE3118"/>
    <w:rsid w:val="00BE33BD"/>
    <w:rsid w:val="00BE358C"/>
    <w:rsid w:val="00BE3683"/>
    <w:rsid w:val="00BE38B9"/>
    <w:rsid w:val="00BE3900"/>
    <w:rsid w:val="00BE3AC0"/>
    <w:rsid w:val="00BE4026"/>
    <w:rsid w:val="00BE468F"/>
    <w:rsid w:val="00BE4909"/>
    <w:rsid w:val="00BE4B72"/>
    <w:rsid w:val="00BE4C73"/>
    <w:rsid w:val="00BE4E3D"/>
    <w:rsid w:val="00BE51F8"/>
    <w:rsid w:val="00BE5345"/>
    <w:rsid w:val="00BE565B"/>
    <w:rsid w:val="00BE5678"/>
    <w:rsid w:val="00BE58A6"/>
    <w:rsid w:val="00BE5906"/>
    <w:rsid w:val="00BE62BE"/>
    <w:rsid w:val="00BE6413"/>
    <w:rsid w:val="00BE64EA"/>
    <w:rsid w:val="00BE72A0"/>
    <w:rsid w:val="00BE733E"/>
    <w:rsid w:val="00BE736A"/>
    <w:rsid w:val="00BE7394"/>
    <w:rsid w:val="00BE75E9"/>
    <w:rsid w:val="00BE75F5"/>
    <w:rsid w:val="00BE7679"/>
    <w:rsid w:val="00BE76EA"/>
    <w:rsid w:val="00BE785B"/>
    <w:rsid w:val="00BE7CBB"/>
    <w:rsid w:val="00BE7E28"/>
    <w:rsid w:val="00BF005F"/>
    <w:rsid w:val="00BF00D3"/>
    <w:rsid w:val="00BF08D4"/>
    <w:rsid w:val="00BF0BFD"/>
    <w:rsid w:val="00BF0E4D"/>
    <w:rsid w:val="00BF0F4B"/>
    <w:rsid w:val="00BF0F7C"/>
    <w:rsid w:val="00BF133E"/>
    <w:rsid w:val="00BF1437"/>
    <w:rsid w:val="00BF18C6"/>
    <w:rsid w:val="00BF19DB"/>
    <w:rsid w:val="00BF1A00"/>
    <w:rsid w:val="00BF1A27"/>
    <w:rsid w:val="00BF1DCE"/>
    <w:rsid w:val="00BF2417"/>
    <w:rsid w:val="00BF2D33"/>
    <w:rsid w:val="00BF3066"/>
    <w:rsid w:val="00BF31E3"/>
    <w:rsid w:val="00BF371F"/>
    <w:rsid w:val="00BF37A2"/>
    <w:rsid w:val="00BF3A11"/>
    <w:rsid w:val="00BF3CDF"/>
    <w:rsid w:val="00BF4054"/>
    <w:rsid w:val="00BF41DE"/>
    <w:rsid w:val="00BF4376"/>
    <w:rsid w:val="00BF457C"/>
    <w:rsid w:val="00BF467E"/>
    <w:rsid w:val="00BF48D3"/>
    <w:rsid w:val="00BF4B67"/>
    <w:rsid w:val="00BF4BF0"/>
    <w:rsid w:val="00BF4CE5"/>
    <w:rsid w:val="00BF4F52"/>
    <w:rsid w:val="00BF5010"/>
    <w:rsid w:val="00BF5458"/>
    <w:rsid w:val="00BF5AAE"/>
    <w:rsid w:val="00BF5CA7"/>
    <w:rsid w:val="00BF63C6"/>
    <w:rsid w:val="00BF659C"/>
    <w:rsid w:val="00BF676E"/>
    <w:rsid w:val="00BF6B3A"/>
    <w:rsid w:val="00BF6C47"/>
    <w:rsid w:val="00BF6D42"/>
    <w:rsid w:val="00BF6D95"/>
    <w:rsid w:val="00BF6F2B"/>
    <w:rsid w:val="00BF6F3A"/>
    <w:rsid w:val="00BF709B"/>
    <w:rsid w:val="00BF7377"/>
    <w:rsid w:val="00BF747D"/>
    <w:rsid w:val="00BF7490"/>
    <w:rsid w:val="00BF75E3"/>
    <w:rsid w:val="00BF776C"/>
    <w:rsid w:val="00BF7A8D"/>
    <w:rsid w:val="00BF7CF0"/>
    <w:rsid w:val="00BF7FE2"/>
    <w:rsid w:val="00C00061"/>
    <w:rsid w:val="00C0045C"/>
    <w:rsid w:val="00C005AA"/>
    <w:rsid w:val="00C00859"/>
    <w:rsid w:val="00C00A90"/>
    <w:rsid w:val="00C00CFF"/>
    <w:rsid w:val="00C00DFE"/>
    <w:rsid w:val="00C00EE6"/>
    <w:rsid w:val="00C00F9C"/>
    <w:rsid w:val="00C0135E"/>
    <w:rsid w:val="00C01436"/>
    <w:rsid w:val="00C01696"/>
    <w:rsid w:val="00C01786"/>
    <w:rsid w:val="00C0192E"/>
    <w:rsid w:val="00C02017"/>
    <w:rsid w:val="00C020C3"/>
    <w:rsid w:val="00C025A3"/>
    <w:rsid w:val="00C025B3"/>
    <w:rsid w:val="00C02679"/>
    <w:rsid w:val="00C02867"/>
    <w:rsid w:val="00C02C6C"/>
    <w:rsid w:val="00C02F92"/>
    <w:rsid w:val="00C03303"/>
    <w:rsid w:val="00C03E30"/>
    <w:rsid w:val="00C041E6"/>
    <w:rsid w:val="00C04687"/>
    <w:rsid w:val="00C04BCF"/>
    <w:rsid w:val="00C04D58"/>
    <w:rsid w:val="00C04ECC"/>
    <w:rsid w:val="00C05156"/>
    <w:rsid w:val="00C05168"/>
    <w:rsid w:val="00C051EC"/>
    <w:rsid w:val="00C05577"/>
    <w:rsid w:val="00C05D9F"/>
    <w:rsid w:val="00C05E0A"/>
    <w:rsid w:val="00C05E16"/>
    <w:rsid w:val="00C06024"/>
    <w:rsid w:val="00C06693"/>
    <w:rsid w:val="00C068D2"/>
    <w:rsid w:val="00C06AD3"/>
    <w:rsid w:val="00C06DE8"/>
    <w:rsid w:val="00C07403"/>
    <w:rsid w:val="00C0771E"/>
    <w:rsid w:val="00C07A94"/>
    <w:rsid w:val="00C07C96"/>
    <w:rsid w:val="00C07DBB"/>
    <w:rsid w:val="00C07ED2"/>
    <w:rsid w:val="00C07F09"/>
    <w:rsid w:val="00C07F75"/>
    <w:rsid w:val="00C07FA5"/>
    <w:rsid w:val="00C100B2"/>
    <w:rsid w:val="00C10444"/>
    <w:rsid w:val="00C10489"/>
    <w:rsid w:val="00C10B2F"/>
    <w:rsid w:val="00C10BA3"/>
    <w:rsid w:val="00C10D2A"/>
    <w:rsid w:val="00C110C8"/>
    <w:rsid w:val="00C112DE"/>
    <w:rsid w:val="00C11609"/>
    <w:rsid w:val="00C11744"/>
    <w:rsid w:val="00C11B10"/>
    <w:rsid w:val="00C11B1B"/>
    <w:rsid w:val="00C11D3A"/>
    <w:rsid w:val="00C11EE7"/>
    <w:rsid w:val="00C11F4F"/>
    <w:rsid w:val="00C12011"/>
    <w:rsid w:val="00C12692"/>
    <w:rsid w:val="00C12758"/>
    <w:rsid w:val="00C127AD"/>
    <w:rsid w:val="00C139FC"/>
    <w:rsid w:val="00C13A88"/>
    <w:rsid w:val="00C13DDA"/>
    <w:rsid w:val="00C13E57"/>
    <w:rsid w:val="00C1417A"/>
    <w:rsid w:val="00C14279"/>
    <w:rsid w:val="00C14313"/>
    <w:rsid w:val="00C14316"/>
    <w:rsid w:val="00C14348"/>
    <w:rsid w:val="00C144AC"/>
    <w:rsid w:val="00C14C62"/>
    <w:rsid w:val="00C14CDD"/>
    <w:rsid w:val="00C15051"/>
    <w:rsid w:val="00C1525A"/>
    <w:rsid w:val="00C15404"/>
    <w:rsid w:val="00C15477"/>
    <w:rsid w:val="00C15583"/>
    <w:rsid w:val="00C157B4"/>
    <w:rsid w:val="00C15AD2"/>
    <w:rsid w:val="00C15C6A"/>
    <w:rsid w:val="00C16369"/>
    <w:rsid w:val="00C164AE"/>
    <w:rsid w:val="00C16541"/>
    <w:rsid w:val="00C17091"/>
    <w:rsid w:val="00C172AF"/>
    <w:rsid w:val="00C1756F"/>
    <w:rsid w:val="00C1777E"/>
    <w:rsid w:val="00C177BB"/>
    <w:rsid w:val="00C178E5"/>
    <w:rsid w:val="00C17930"/>
    <w:rsid w:val="00C17F47"/>
    <w:rsid w:val="00C17F66"/>
    <w:rsid w:val="00C2010D"/>
    <w:rsid w:val="00C2058A"/>
    <w:rsid w:val="00C20596"/>
    <w:rsid w:val="00C205E8"/>
    <w:rsid w:val="00C205ED"/>
    <w:rsid w:val="00C207D2"/>
    <w:rsid w:val="00C20852"/>
    <w:rsid w:val="00C20937"/>
    <w:rsid w:val="00C20B95"/>
    <w:rsid w:val="00C20C01"/>
    <w:rsid w:val="00C20CB3"/>
    <w:rsid w:val="00C20D84"/>
    <w:rsid w:val="00C20DB8"/>
    <w:rsid w:val="00C20F3F"/>
    <w:rsid w:val="00C21025"/>
    <w:rsid w:val="00C21379"/>
    <w:rsid w:val="00C2171F"/>
    <w:rsid w:val="00C2173F"/>
    <w:rsid w:val="00C2177E"/>
    <w:rsid w:val="00C21F8B"/>
    <w:rsid w:val="00C21FB1"/>
    <w:rsid w:val="00C22513"/>
    <w:rsid w:val="00C22710"/>
    <w:rsid w:val="00C227CC"/>
    <w:rsid w:val="00C22854"/>
    <w:rsid w:val="00C22B28"/>
    <w:rsid w:val="00C22B4E"/>
    <w:rsid w:val="00C22C7D"/>
    <w:rsid w:val="00C22CFB"/>
    <w:rsid w:val="00C22DB9"/>
    <w:rsid w:val="00C22F0C"/>
    <w:rsid w:val="00C22F56"/>
    <w:rsid w:val="00C23243"/>
    <w:rsid w:val="00C235B2"/>
    <w:rsid w:val="00C23872"/>
    <w:rsid w:val="00C23B51"/>
    <w:rsid w:val="00C23DB9"/>
    <w:rsid w:val="00C23DEC"/>
    <w:rsid w:val="00C23E8F"/>
    <w:rsid w:val="00C23F1A"/>
    <w:rsid w:val="00C24112"/>
    <w:rsid w:val="00C24159"/>
    <w:rsid w:val="00C241BC"/>
    <w:rsid w:val="00C242DD"/>
    <w:rsid w:val="00C24316"/>
    <w:rsid w:val="00C2437B"/>
    <w:rsid w:val="00C2456C"/>
    <w:rsid w:val="00C2478B"/>
    <w:rsid w:val="00C2495E"/>
    <w:rsid w:val="00C24CEB"/>
    <w:rsid w:val="00C25108"/>
    <w:rsid w:val="00C2530F"/>
    <w:rsid w:val="00C25939"/>
    <w:rsid w:val="00C25EB1"/>
    <w:rsid w:val="00C2619F"/>
    <w:rsid w:val="00C263DC"/>
    <w:rsid w:val="00C26801"/>
    <w:rsid w:val="00C26A94"/>
    <w:rsid w:val="00C26AD5"/>
    <w:rsid w:val="00C26B40"/>
    <w:rsid w:val="00C2796F"/>
    <w:rsid w:val="00C300F7"/>
    <w:rsid w:val="00C302F4"/>
    <w:rsid w:val="00C307A4"/>
    <w:rsid w:val="00C30A10"/>
    <w:rsid w:val="00C30B1B"/>
    <w:rsid w:val="00C30B75"/>
    <w:rsid w:val="00C30CA7"/>
    <w:rsid w:val="00C30D79"/>
    <w:rsid w:val="00C316D1"/>
    <w:rsid w:val="00C31A80"/>
    <w:rsid w:val="00C31DA8"/>
    <w:rsid w:val="00C31DC0"/>
    <w:rsid w:val="00C31EA8"/>
    <w:rsid w:val="00C322E1"/>
    <w:rsid w:val="00C327CE"/>
    <w:rsid w:val="00C32D79"/>
    <w:rsid w:val="00C32F1D"/>
    <w:rsid w:val="00C332F4"/>
    <w:rsid w:val="00C3353E"/>
    <w:rsid w:val="00C335D9"/>
    <w:rsid w:val="00C3379B"/>
    <w:rsid w:val="00C33848"/>
    <w:rsid w:val="00C3393E"/>
    <w:rsid w:val="00C33B90"/>
    <w:rsid w:val="00C33EA9"/>
    <w:rsid w:val="00C33EC6"/>
    <w:rsid w:val="00C3400D"/>
    <w:rsid w:val="00C34642"/>
    <w:rsid w:val="00C34918"/>
    <w:rsid w:val="00C34B14"/>
    <w:rsid w:val="00C34BB1"/>
    <w:rsid w:val="00C35538"/>
    <w:rsid w:val="00C3591D"/>
    <w:rsid w:val="00C35F3E"/>
    <w:rsid w:val="00C3605C"/>
    <w:rsid w:val="00C36389"/>
    <w:rsid w:val="00C36729"/>
    <w:rsid w:val="00C36D6D"/>
    <w:rsid w:val="00C36DB3"/>
    <w:rsid w:val="00C36DF3"/>
    <w:rsid w:val="00C36F6B"/>
    <w:rsid w:val="00C37105"/>
    <w:rsid w:val="00C37643"/>
    <w:rsid w:val="00C37ED3"/>
    <w:rsid w:val="00C400BE"/>
    <w:rsid w:val="00C403C4"/>
    <w:rsid w:val="00C405AF"/>
    <w:rsid w:val="00C4080B"/>
    <w:rsid w:val="00C40838"/>
    <w:rsid w:val="00C408B3"/>
    <w:rsid w:val="00C4092C"/>
    <w:rsid w:val="00C409BD"/>
    <w:rsid w:val="00C40BD8"/>
    <w:rsid w:val="00C40F70"/>
    <w:rsid w:val="00C411A3"/>
    <w:rsid w:val="00C4124B"/>
    <w:rsid w:val="00C413FE"/>
    <w:rsid w:val="00C4157F"/>
    <w:rsid w:val="00C416FE"/>
    <w:rsid w:val="00C41782"/>
    <w:rsid w:val="00C41A9A"/>
    <w:rsid w:val="00C41AB0"/>
    <w:rsid w:val="00C41E90"/>
    <w:rsid w:val="00C42102"/>
    <w:rsid w:val="00C4218A"/>
    <w:rsid w:val="00C421C4"/>
    <w:rsid w:val="00C4232B"/>
    <w:rsid w:val="00C4261F"/>
    <w:rsid w:val="00C42844"/>
    <w:rsid w:val="00C42894"/>
    <w:rsid w:val="00C429FD"/>
    <w:rsid w:val="00C42A2B"/>
    <w:rsid w:val="00C43467"/>
    <w:rsid w:val="00C437C7"/>
    <w:rsid w:val="00C43872"/>
    <w:rsid w:val="00C4388E"/>
    <w:rsid w:val="00C43A18"/>
    <w:rsid w:val="00C43BA2"/>
    <w:rsid w:val="00C43D3B"/>
    <w:rsid w:val="00C43E3C"/>
    <w:rsid w:val="00C43FA5"/>
    <w:rsid w:val="00C441FF"/>
    <w:rsid w:val="00C442A5"/>
    <w:rsid w:val="00C4451A"/>
    <w:rsid w:val="00C4481F"/>
    <w:rsid w:val="00C448DF"/>
    <w:rsid w:val="00C44BB2"/>
    <w:rsid w:val="00C450BD"/>
    <w:rsid w:val="00C45258"/>
    <w:rsid w:val="00C4549E"/>
    <w:rsid w:val="00C45996"/>
    <w:rsid w:val="00C45BE2"/>
    <w:rsid w:val="00C45CCC"/>
    <w:rsid w:val="00C464DE"/>
    <w:rsid w:val="00C46625"/>
    <w:rsid w:val="00C466ED"/>
    <w:rsid w:val="00C46758"/>
    <w:rsid w:val="00C46794"/>
    <w:rsid w:val="00C469A8"/>
    <w:rsid w:val="00C469BE"/>
    <w:rsid w:val="00C46AAE"/>
    <w:rsid w:val="00C4716A"/>
    <w:rsid w:val="00C4733A"/>
    <w:rsid w:val="00C476C1"/>
    <w:rsid w:val="00C4770E"/>
    <w:rsid w:val="00C47950"/>
    <w:rsid w:val="00C47B35"/>
    <w:rsid w:val="00C47DF3"/>
    <w:rsid w:val="00C502A1"/>
    <w:rsid w:val="00C50499"/>
    <w:rsid w:val="00C50568"/>
    <w:rsid w:val="00C5068B"/>
    <w:rsid w:val="00C50A8C"/>
    <w:rsid w:val="00C50B45"/>
    <w:rsid w:val="00C50C62"/>
    <w:rsid w:val="00C513D6"/>
    <w:rsid w:val="00C5143B"/>
    <w:rsid w:val="00C51560"/>
    <w:rsid w:val="00C5186A"/>
    <w:rsid w:val="00C51962"/>
    <w:rsid w:val="00C519AC"/>
    <w:rsid w:val="00C51AF9"/>
    <w:rsid w:val="00C51BA2"/>
    <w:rsid w:val="00C51BFB"/>
    <w:rsid w:val="00C51EA3"/>
    <w:rsid w:val="00C5273A"/>
    <w:rsid w:val="00C5284A"/>
    <w:rsid w:val="00C52896"/>
    <w:rsid w:val="00C529A8"/>
    <w:rsid w:val="00C52AD2"/>
    <w:rsid w:val="00C52B68"/>
    <w:rsid w:val="00C53376"/>
    <w:rsid w:val="00C5359E"/>
    <w:rsid w:val="00C53ACA"/>
    <w:rsid w:val="00C5422E"/>
    <w:rsid w:val="00C553AC"/>
    <w:rsid w:val="00C55535"/>
    <w:rsid w:val="00C55A0B"/>
    <w:rsid w:val="00C55BCE"/>
    <w:rsid w:val="00C55E7A"/>
    <w:rsid w:val="00C55F2F"/>
    <w:rsid w:val="00C56683"/>
    <w:rsid w:val="00C5668D"/>
    <w:rsid w:val="00C56B73"/>
    <w:rsid w:val="00C56B82"/>
    <w:rsid w:val="00C56BFD"/>
    <w:rsid w:val="00C56CD3"/>
    <w:rsid w:val="00C57021"/>
    <w:rsid w:val="00C57041"/>
    <w:rsid w:val="00C571A8"/>
    <w:rsid w:val="00C572A9"/>
    <w:rsid w:val="00C572BC"/>
    <w:rsid w:val="00C57438"/>
    <w:rsid w:val="00C57815"/>
    <w:rsid w:val="00C578A7"/>
    <w:rsid w:val="00C5799E"/>
    <w:rsid w:val="00C57A8F"/>
    <w:rsid w:val="00C57B7F"/>
    <w:rsid w:val="00C57D87"/>
    <w:rsid w:val="00C57F21"/>
    <w:rsid w:val="00C60725"/>
    <w:rsid w:val="00C60A04"/>
    <w:rsid w:val="00C60A0E"/>
    <w:rsid w:val="00C60BB5"/>
    <w:rsid w:val="00C60BE2"/>
    <w:rsid w:val="00C60E0B"/>
    <w:rsid w:val="00C60EAA"/>
    <w:rsid w:val="00C60F7F"/>
    <w:rsid w:val="00C61272"/>
    <w:rsid w:val="00C61421"/>
    <w:rsid w:val="00C6151E"/>
    <w:rsid w:val="00C61887"/>
    <w:rsid w:val="00C62133"/>
    <w:rsid w:val="00C62384"/>
    <w:rsid w:val="00C624AB"/>
    <w:rsid w:val="00C62638"/>
    <w:rsid w:val="00C62667"/>
    <w:rsid w:val="00C62718"/>
    <w:rsid w:val="00C63025"/>
    <w:rsid w:val="00C6313B"/>
    <w:rsid w:val="00C6359A"/>
    <w:rsid w:val="00C637F8"/>
    <w:rsid w:val="00C63AAC"/>
    <w:rsid w:val="00C63BE8"/>
    <w:rsid w:val="00C63EF0"/>
    <w:rsid w:val="00C63F93"/>
    <w:rsid w:val="00C6441B"/>
    <w:rsid w:val="00C646DD"/>
    <w:rsid w:val="00C64A77"/>
    <w:rsid w:val="00C64B6D"/>
    <w:rsid w:val="00C64B94"/>
    <w:rsid w:val="00C64D7D"/>
    <w:rsid w:val="00C656D1"/>
    <w:rsid w:val="00C65C68"/>
    <w:rsid w:val="00C660C5"/>
    <w:rsid w:val="00C663D2"/>
    <w:rsid w:val="00C6672E"/>
    <w:rsid w:val="00C669CB"/>
    <w:rsid w:val="00C67290"/>
    <w:rsid w:val="00C6736A"/>
    <w:rsid w:val="00C67875"/>
    <w:rsid w:val="00C67BE7"/>
    <w:rsid w:val="00C67E33"/>
    <w:rsid w:val="00C707BB"/>
    <w:rsid w:val="00C711CC"/>
    <w:rsid w:val="00C71278"/>
    <w:rsid w:val="00C71393"/>
    <w:rsid w:val="00C71561"/>
    <w:rsid w:val="00C715C6"/>
    <w:rsid w:val="00C71A04"/>
    <w:rsid w:val="00C71B15"/>
    <w:rsid w:val="00C71C9D"/>
    <w:rsid w:val="00C71E5B"/>
    <w:rsid w:val="00C71E5E"/>
    <w:rsid w:val="00C71F7C"/>
    <w:rsid w:val="00C721FF"/>
    <w:rsid w:val="00C724A8"/>
    <w:rsid w:val="00C7267A"/>
    <w:rsid w:val="00C72730"/>
    <w:rsid w:val="00C72767"/>
    <w:rsid w:val="00C7295C"/>
    <w:rsid w:val="00C72AFE"/>
    <w:rsid w:val="00C72FA9"/>
    <w:rsid w:val="00C73BDE"/>
    <w:rsid w:val="00C73D92"/>
    <w:rsid w:val="00C74640"/>
    <w:rsid w:val="00C747CA"/>
    <w:rsid w:val="00C74CD1"/>
    <w:rsid w:val="00C752E1"/>
    <w:rsid w:val="00C75553"/>
    <w:rsid w:val="00C755BB"/>
    <w:rsid w:val="00C75989"/>
    <w:rsid w:val="00C759B8"/>
    <w:rsid w:val="00C75F8E"/>
    <w:rsid w:val="00C76065"/>
    <w:rsid w:val="00C7628C"/>
    <w:rsid w:val="00C762AF"/>
    <w:rsid w:val="00C76362"/>
    <w:rsid w:val="00C767E1"/>
    <w:rsid w:val="00C76C1D"/>
    <w:rsid w:val="00C77065"/>
    <w:rsid w:val="00C7734A"/>
    <w:rsid w:val="00C774B5"/>
    <w:rsid w:val="00C77829"/>
    <w:rsid w:val="00C77C6C"/>
    <w:rsid w:val="00C77C9C"/>
    <w:rsid w:val="00C80993"/>
    <w:rsid w:val="00C80B81"/>
    <w:rsid w:val="00C80C40"/>
    <w:rsid w:val="00C80ED5"/>
    <w:rsid w:val="00C80EEA"/>
    <w:rsid w:val="00C81215"/>
    <w:rsid w:val="00C819DB"/>
    <w:rsid w:val="00C81C96"/>
    <w:rsid w:val="00C82225"/>
    <w:rsid w:val="00C8245F"/>
    <w:rsid w:val="00C82521"/>
    <w:rsid w:val="00C835BE"/>
    <w:rsid w:val="00C836C4"/>
    <w:rsid w:val="00C83902"/>
    <w:rsid w:val="00C8390A"/>
    <w:rsid w:val="00C83955"/>
    <w:rsid w:val="00C83D68"/>
    <w:rsid w:val="00C83EFB"/>
    <w:rsid w:val="00C83FB1"/>
    <w:rsid w:val="00C840E9"/>
    <w:rsid w:val="00C84254"/>
    <w:rsid w:val="00C84554"/>
    <w:rsid w:val="00C84570"/>
    <w:rsid w:val="00C845AF"/>
    <w:rsid w:val="00C846E4"/>
    <w:rsid w:val="00C848A1"/>
    <w:rsid w:val="00C84BCB"/>
    <w:rsid w:val="00C84FAF"/>
    <w:rsid w:val="00C8506A"/>
    <w:rsid w:val="00C8555C"/>
    <w:rsid w:val="00C85821"/>
    <w:rsid w:val="00C85894"/>
    <w:rsid w:val="00C85902"/>
    <w:rsid w:val="00C85C6C"/>
    <w:rsid w:val="00C86090"/>
    <w:rsid w:val="00C86278"/>
    <w:rsid w:val="00C8638E"/>
    <w:rsid w:val="00C86467"/>
    <w:rsid w:val="00C86529"/>
    <w:rsid w:val="00C86817"/>
    <w:rsid w:val="00C86915"/>
    <w:rsid w:val="00C869D2"/>
    <w:rsid w:val="00C86AAD"/>
    <w:rsid w:val="00C86D2E"/>
    <w:rsid w:val="00C8708C"/>
    <w:rsid w:val="00C87116"/>
    <w:rsid w:val="00C8711E"/>
    <w:rsid w:val="00C87174"/>
    <w:rsid w:val="00C8719A"/>
    <w:rsid w:val="00C8754E"/>
    <w:rsid w:val="00C87755"/>
    <w:rsid w:val="00C8797D"/>
    <w:rsid w:val="00C87B90"/>
    <w:rsid w:val="00C87D80"/>
    <w:rsid w:val="00C9028E"/>
    <w:rsid w:val="00C90403"/>
    <w:rsid w:val="00C905F8"/>
    <w:rsid w:val="00C9071E"/>
    <w:rsid w:val="00C907CB"/>
    <w:rsid w:val="00C90964"/>
    <w:rsid w:val="00C90D9E"/>
    <w:rsid w:val="00C9124C"/>
    <w:rsid w:val="00C91828"/>
    <w:rsid w:val="00C91997"/>
    <w:rsid w:val="00C91A07"/>
    <w:rsid w:val="00C91D7E"/>
    <w:rsid w:val="00C91E63"/>
    <w:rsid w:val="00C9259C"/>
    <w:rsid w:val="00C92A94"/>
    <w:rsid w:val="00C92EB7"/>
    <w:rsid w:val="00C92EE9"/>
    <w:rsid w:val="00C92EFF"/>
    <w:rsid w:val="00C93472"/>
    <w:rsid w:val="00C93594"/>
    <w:rsid w:val="00C9363B"/>
    <w:rsid w:val="00C93EA3"/>
    <w:rsid w:val="00C940DB"/>
    <w:rsid w:val="00C94227"/>
    <w:rsid w:val="00C94292"/>
    <w:rsid w:val="00C942A3"/>
    <w:rsid w:val="00C9437A"/>
    <w:rsid w:val="00C9470A"/>
    <w:rsid w:val="00C948FB"/>
    <w:rsid w:val="00C94E06"/>
    <w:rsid w:val="00C94EFB"/>
    <w:rsid w:val="00C950DA"/>
    <w:rsid w:val="00C95144"/>
    <w:rsid w:val="00C951F9"/>
    <w:rsid w:val="00C95358"/>
    <w:rsid w:val="00C957B2"/>
    <w:rsid w:val="00C95889"/>
    <w:rsid w:val="00C95A6E"/>
    <w:rsid w:val="00C95E19"/>
    <w:rsid w:val="00C95F88"/>
    <w:rsid w:val="00C962AA"/>
    <w:rsid w:val="00C9654D"/>
    <w:rsid w:val="00C96B29"/>
    <w:rsid w:val="00C96DB3"/>
    <w:rsid w:val="00C96F9D"/>
    <w:rsid w:val="00C9767D"/>
    <w:rsid w:val="00C97E77"/>
    <w:rsid w:val="00CA00EF"/>
    <w:rsid w:val="00CA0569"/>
    <w:rsid w:val="00CA05B3"/>
    <w:rsid w:val="00CA08A5"/>
    <w:rsid w:val="00CA0E08"/>
    <w:rsid w:val="00CA10F0"/>
    <w:rsid w:val="00CA1338"/>
    <w:rsid w:val="00CA1449"/>
    <w:rsid w:val="00CA1BCD"/>
    <w:rsid w:val="00CA1F0B"/>
    <w:rsid w:val="00CA1F57"/>
    <w:rsid w:val="00CA1FDA"/>
    <w:rsid w:val="00CA21D7"/>
    <w:rsid w:val="00CA3234"/>
    <w:rsid w:val="00CA357D"/>
    <w:rsid w:val="00CA36F7"/>
    <w:rsid w:val="00CA3BD6"/>
    <w:rsid w:val="00CA3D5C"/>
    <w:rsid w:val="00CA3E56"/>
    <w:rsid w:val="00CA3F5A"/>
    <w:rsid w:val="00CA3F8F"/>
    <w:rsid w:val="00CA3FB4"/>
    <w:rsid w:val="00CA4C3D"/>
    <w:rsid w:val="00CA4C74"/>
    <w:rsid w:val="00CA4DDB"/>
    <w:rsid w:val="00CA4E59"/>
    <w:rsid w:val="00CA4E8D"/>
    <w:rsid w:val="00CA4EB3"/>
    <w:rsid w:val="00CA4EDC"/>
    <w:rsid w:val="00CA545C"/>
    <w:rsid w:val="00CA5463"/>
    <w:rsid w:val="00CA55E0"/>
    <w:rsid w:val="00CA5674"/>
    <w:rsid w:val="00CA56D9"/>
    <w:rsid w:val="00CA58F5"/>
    <w:rsid w:val="00CA5BC7"/>
    <w:rsid w:val="00CA5CBD"/>
    <w:rsid w:val="00CA5E13"/>
    <w:rsid w:val="00CA5E35"/>
    <w:rsid w:val="00CA5E86"/>
    <w:rsid w:val="00CA5EF8"/>
    <w:rsid w:val="00CA617F"/>
    <w:rsid w:val="00CA643D"/>
    <w:rsid w:val="00CA6637"/>
    <w:rsid w:val="00CA6670"/>
    <w:rsid w:val="00CA6840"/>
    <w:rsid w:val="00CA6F86"/>
    <w:rsid w:val="00CA7121"/>
    <w:rsid w:val="00CA7216"/>
    <w:rsid w:val="00CA721E"/>
    <w:rsid w:val="00CA733B"/>
    <w:rsid w:val="00CA73E1"/>
    <w:rsid w:val="00CA746B"/>
    <w:rsid w:val="00CA7472"/>
    <w:rsid w:val="00CA787A"/>
    <w:rsid w:val="00CA79CF"/>
    <w:rsid w:val="00CA7D1C"/>
    <w:rsid w:val="00CA7D56"/>
    <w:rsid w:val="00CA7E7B"/>
    <w:rsid w:val="00CB0459"/>
    <w:rsid w:val="00CB0A42"/>
    <w:rsid w:val="00CB0B86"/>
    <w:rsid w:val="00CB1402"/>
    <w:rsid w:val="00CB1469"/>
    <w:rsid w:val="00CB164F"/>
    <w:rsid w:val="00CB1914"/>
    <w:rsid w:val="00CB1955"/>
    <w:rsid w:val="00CB1FE1"/>
    <w:rsid w:val="00CB2026"/>
    <w:rsid w:val="00CB2054"/>
    <w:rsid w:val="00CB20B5"/>
    <w:rsid w:val="00CB2364"/>
    <w:rsid w:val="00CB26DD"/>
    <w:rsid w:val="00CB2912"/>
    <w:rsid w:val="00CB2D0D"/>
    <w:rsid w:val="00CB2D6B"/>
    <w:rsid w:val="00CB2D79"/>
    <w:rsid w:val="00CB2F26"/>
    <w:rsid w:val="00CB3D9F"/>
    <w:rsid w:val="00CB40DB"/>
    <w:rsid w:val="00CB41D6"/>
    <w:rsid w:val="00CB474C"/>
    <w:rsid w:val="00CB4765"/>
    <w:rsid w:val="00CB4846"/>
    <w:rsid w:val="00CB4974"/>
    <w:rsid w:val="00CB4D7B"/>
    <w:rsid w:val="00CB4E82"/>
    <w:rsid w:val="00CB4F3F"/>
    <w:rsid w:val="00CB5205"/>
    <w:rsid w:val="00CB52E3"/>
    <w:rsid w:val="00CB557B"/>
    <w:rsid w:val="00CB5617"/>
    <w:rsid w:val="00CB5F48"/>
    <w:rsid w:val="00CB6016"/>
    <w:rsid w:val="00CB61FE"/>
    <w:rsid w:val="00CB636B"/>
    <w:rsid w:val="00CB63C8"/>
    <w:rsid w:val="00CB641C"/>
    <w:rsid w:val="00CB6522"/>
    <w:rsid w:val="00CB676A"/>
    <w:rsid w:val="00CB6CAF"/>
    <w:rsid w:val="00CB6E06"/>
    <w:rsid w:val="00CB70B3"/>
    <w:rsid w:val="00CB7604"/>
    <w:rsid w:val="00CB7670"/>
    <w:rsid w:val="00CB7A6B"/>
    <w:rsid w:val="00CB7C60"/>
    <w:rsid w:val="00CB7C92"/>
    <w:rsid w:val="00CB7CA0"/>
    <w:rsid w:val="00CB7EF3"/>
    <w:rsid w:val="00CC0135"/>
    <w:rsid w:val="00CC032B"/>
    <w:rsid w:val="00CC03A6"/>
    <w:rsid w:val="00CC0465"/>
    <w:rsid w:val="00CC09AB"/>
    <w:rsid w:val="00CC0C8C"/>
    <w:rsid w:val="00CC0EA0"/>
    <w:rsid w:val="00CC1443"/>
    <w:rsid w:val="00CC155C"/>
    <w:rsid w:val="00CC158B"/>
    <w:rsid w:val="00CC16B0"/>
    <w:rsid w:val="00CC1AB8"/>
    <w:rsid w:val="00CC2442"/>
    <w:rsid w:val="00CC250F"/>
    <w:rsid w:val="00CC25E5"/>
    <w:rsid w:val="00CC2679"/>
    <w:rsid w:val="00CC27DA"/>
    <w:rsid w:val="00CC2918"/>
    <w:rsid w:val="00CC2B1C"/>
    <w:rsid w:val="00CC3019"/>
    <w:rsid w:val="00CC32CC"/>
    <w:rsid w:val="00CC32D7"/>
    <w:rsid w:val="00CC32FA"/>
    <w:rsid w:val="00CC36FC"/>
    <w:rsid w:val="00CC3798"/>
    <w:rsid w:val="00CC37C8"/>
    <w:rsid w:val="00CC384B"/>
    <w:rsid w:val="00CC3979"/>
    <w:rsid w:val="00CC39B0"/>
    <w:rsid w:val="00CC3CAF"/>
    <w:rsid w:val="00CC3CEF"/>
    <w:rsid w:val="00CC3EFB"/>
    <w:rsid w:val="00CC4119"/>
    <w:rsid w:val="00CC416D"/>
    <w:rsid w:val="00CC4200"/>
    <w:rsid w:val="00CC420F"/>
    <w:rsid w:val="00CC42B0"/>
    <w:rsid w:val="00CC4BE9"/>
    <w:rsid w:val="00CC4EA1"/>
    <w:rsid w:val="00CC4EFA"/>
    <w:rsid w:val="00CC5017"/>
    <w:rsid w:val="00CC51F7"/>
    <w:rsid w:val="00CC5226"/>
    <w:rsid w:val="00CC54A7"/>
    <w:rsid w:val="00CC56A3"/>
    <w:rsid w:val="00CC57CD"/>
    <w:rsid w:val="00CC57CF"/>
    <w:rsid w:val="00CC59EE"/>
    <w:rsid w:val="00CC5AA7"/>
    <w:rsid w:val="00CC5E00"/>
    <w:rsid w:val="00CC6063"/>
    <w:rsid w:val="00CC69B5"/>
    <w:rsid w:val="00CC6A46"/>
    <w:rsid w:val="00CC6C09"/>
    <w:rsid w:val="00CC6CB0"/>
    <w:rsid w:val="00CC6CCB"/>
    <w:rsid w:val="00CC6F25"/>
    <w:rsid w:val="00CC73BF"/>
    <w:rsid w:val="00CC76AD"/>
    <w:rsid w:val="00CC7744"/>
    <w:rsid w:val="00CC77A6"/>
    <w:rsid w:val="00CC7D7B"/>
    <w:rsid w:val="00CD0018"/>
    <w:rsid w:val="00CD0123"/>
    <w:rsid w:val="00CD01BC"/>
    <w:rsid w:val="00CD03B2"/>
    <w:rsid w:val="00CD06FE"/>
    <w:rsid w:val="00CD07F8"/>
    <w:rsid w:val="00CD082C"/>
    <w:rsid w:val="00CD0885"/>
    <w:rsid w:val="00CD09F5"/>
    <w:rsid w:val="00CD0D3C"/>
    <w:rsid w:val="00CD0F3C"/>
    <w:rsid w:val="00CD0FED"/>
    <w:rsid w:val="00CD1637"/>
    <w:rsid w:val="00CD185F"/>
    <w:rsid w:val="00CD188B"/>
    <w:rsid w:val="00CD1A41"/>
    <w:rsid w:val="00CD1E07"/>
    <w:rsid w:val="00CD1FCF"/>
    <w:rsid w:val="00CD204E"/>
    <w:rsid w:val="00CD2498"/>
    <w:rsid w:val="00CD269C"/>
    <w:rsid w:val="00CD27A6"/>
    <w:rsid w:val="00CD2948"/>
    <w:rsid w:val="00CD2A57"/>
    <w:rsid w:val="00CD2C59"/>
    <w:rsid w:val="00CD2F16"/>
    <w:rsid w:val="00CD34DC"/>
    <w:rsid w:val="00CD37A8"/>
    <w:rsid w:val="00CD3821"/>
    <w:rsid w:val="00CD38E1"/>
    <w:rsid w:val="00CD3B79"/>
    <w:rsid w:val="00CD3DBA"/>
    <w:rsid w:val="00CD4241"/>
    <w:rsid w:val="00CD442F"/>
    <w:rsid w:val="00CD443B"/>
    <w:rsid w:val="00CD445F"/>
    <w:rsid w:val="00CD50E2"/>
    <w:rsid w:val="00CD5466"/>
    <w:rsid w:val="00CD5542"/>
    <w:rsid w:val="00CD5729"/>
    <w:rsid w:val="00CD5999"/>
    <w:rsid w:val="00CD5FF4"/>
    <w:rsid w:val="00CD62FE"/>
    <w:rsid w:val="00CD6370"/>
    <w:rsid w:val="00CD6392"/>
    <w:rsid w:val="00CD646E"/>
    <w:rsid w:val="00CD6784"/>
    <w:rsid w:val="00CD68F0"/>
    <w:rsid w:val="00CD697F"/>
    <w:rsid w:val="00CD6A54"/>
    <w:rsid w:val="00CD70E2"/>
    <w:rsid w:val="00CD74EC"/>
    <w:rsid w:val="00CD7528"/>
    <w:rsid w:val="00CD76BA"/>
    <w:rsid w:val="00CD77C9"/>
    <w:rsid w:val="00CD7A0F"/>
    <w:rsid w:val="00CD7CD2"/>
    <w:rsid w:val="00CD7ED1"/>
    <w:rsid w:val="00CD7F34"/>
    <w:rsid w:val="00CE00B4"/>
    <w:rsid w:val="00CE0163"/>
    <w:rsid w:val="00CE08B3"/>
    <w:rsid w:val="00CE0AC3"/>
    <w:rsid w:val="00CE0B1E"/>
    <w:rsid w:val="00CE0BE0"/>
    <w:rsid w:val="00CE1198"/>
    <w:rsid w:val="00CE17C0"/>
    <w:rsid w:val="00CE1888"/>
    <w:rsid w:val="00CE1BDD"/>
    <w:rsid w:val="00CE1CBE"/>
    <w:rsid w:val="00CE1DB7"/>
    <w:rsid w:val="00CE2150"/>
    <w:rsid w:val="00CE234C"/>
    <w:rsid w:val="00CE2987"/>
    <w:rsid w:val="00CE29EE"/>
    <w:rsid w:val="00CE2AE2"/>
    <w:rsid w:val="00CE2CC4"/>
    <w:rsid w:val="00CE31AF"/>
    <w:rsid w:val="00CE336D"/>
    <w:rsid w:val="00CE35DE"/>
    <w:rsid w:val="00CE3674"/>
    <w:rsid w:val="00CE38FB"/>
    <w:rsid w:val="00CE391B"/>
    <w:rsid w:val="00CE3924"/>
    <w:rsid w:val="00CE3C38"/>
    <w:rsid w:val="00CE3ED2"/>
    <w:rsid w:val="00CE42E3"/>
    <w:rsid w:val="00CE4891"/>
    <w:rsid w:val="00CE504A"/>
    <w:rsid w:val="00CE57CB"/>
    <w:rsid w:val="00CE5E6D"/>
    <w:rsid w:val="00CE5F08"/>
    <w:rsid w:val="00CE6149"/>
    <w:rsid w:val="00CE636A"/>
    <w:rsid w:val="00CE63FE"/>
    <w:rsid w:val="00CE64E8"/>
    <w:rsid w:val="00CE66AA"/>
    <w:rsid w:val="00CE6871"/>
    <w:rsid w:val="00CE69B6"/>
    <w:rsid w:val="00CE6ABF"/>
    <w:rsid w:val="00CE6AE1"/>
    <w:rsid w:val="00CE72C5"/>
    <w:rsid w:val="00CE7B9D"/>
    <w:rsid w:val="00CE7D56"/>
    <w:rsid w:val="00CF0244"/>
    <w:rsid w:val="00CF02D1"/>
    <w:rsid w:val="00CF0369"/>
    <w:rsid w:val="00CF037B"/>
    <w:rsid w:val="00CF041C"/>
    <w:rsid w:val="00CF04BE"/>
    <w:rsid w:val="00CF0B9C"/>
    <w:rsid w:val="00CF1047"/>
    <w:rsid w:val="00CF11EA"/>
    <w:rsid w:val="00CF139A"/>
    <w:rsid w:val="00CF1460"/>
    <w:rsid w:val="00CF1643"/>
    <w:rsid w:val="00CF192C"/>
    <w:rsid w:val="00CF1930"/>
    <w:rsid w:val="00CF1AF8"/>
    <w:rsid w:val="00CF1DFA"/>
    <w:rsid w:val="00CF204D"/>
    <w:rsid w:val="00CF244E"/>
    <w:rsid w:val="00CF2CB2"/>
    <w:rsid w:val="00CF3161"/>
    <w:rsid w:val="00CF3395"/>
    <w:rsid w:val="00CF375B"/>
    <w:rsid w:val="00CF3934"/>
    <w:rsid w:val="00CF3BA0"/>
    <w:rsid w:val="00CF4668"/>
    <w:rsid w:val="00CF4A9B"/>
    <w:rsid w:val="00CF4D3B"/>
    <w:rsid w:val="00CF539D"/>
    <w:rsid w:val="00CF5432"/>
    <w:rsid w:val="00CF55E2"/>
    <w:rsid w:val="00CF57FC"/>
    <w:rsid w:val="00CF5BF5"/>
    <w:rsid w:val="00CF6165"/>
    <w:rsid w:val="00CF6A22"/>
    <w:rsid w:val="00CF6CC3"/>
    <w:rsid w:val="00CF6EF8"/>
    <w:rsid w:val="00CF71AF"/>
    <w:rsid w:val="00CF7325"/>
    <w:rsid w:val="00CF748D"/>
    <w:rsid w:val="00CF7A49"/>
    <w:rsid w:val="00CF7B96"/>
    <w:rsid w:val="00CF7EFF"/>
    <w:rsid w:val="00D0009F"/>
    <w:rsid w:val="00D0025E"/>
    <w:rsid w:val="00D00294"/>
    <w:rsid w:val="00D0062F"/>
    <w:rsid w:val="00D009B5"/>
    <w:rsid w:val="00D00BC0"/>
    <w:rsid w:val="00D00C65"/>
    <w:rsid w:val="00D00D72"/>
    <w:rsid w:val="00D01050"/>
    <w:rsid w:val="00D010EF"/>
    <w:rsid w:val="00D01134"/>
    <w:rsid w:val="00D011BD"/>
    <w:rsid w:val="00D01223"/>
    <w:rsid w:val="00D0130A"/>
    <w:rsid w:val="00D014C8"/>
    <w:rsid w:val="00D01CAC"/>
    <w:rsid w:val="00D01F1C"/>
    <w:rsid w:val="00D01F47"/>
    <w:rsid w:val="00D0211C"/>
    <w:rsid w:val="00D02182"/>
    <w:rsid w:val="00D02437"/>
    <w:rsid w:val="00D027EB"/>
    <w:rsid w:val="00D02A0D"/>
    <w:rsid w:val="00D02A61"/>
    <w:rsid w:val="00D02C08"/>
    <w:rsid w:val="00D02CDB"/>
    <w:rsid w:val="00D02E1D"/>
    <w:rsid w:val="00D0307A"/>
    <w:rsid w:val="00D03540"/>
    <w:rsid w:val="00D03659"/>
    <w:rsid w:val="00D03731"/>
    <w:rsid w:val="00D03887"/>
    <w:rsid w:val="00D03E4C"/>
    <w:rsid w:val="00D03EFA"/>
    <w:rsid w:val="00D04498"/>
    <w:rsid w:val="00D0482B"/>
    <w:rsid w:val="00D04867"/>
    <w:rsid w:val="00D049D3"/>
    <w:rsid w:val="00D049DA"/>
    <w:rsid w:val="00D04C6F"/>
    <w:rsid w:val="00D050CF"/>
    <w:rsid w:val="00D0556A"/>
    <w:rsid w:val="00D057BC"/>
    <w:rsid w:val="00D05AA3"/>
    <w:rsid w:val="00D05C02"/>
    <w:rsid w:val="00D060AD"/>
    <w:rsid w:val="00D064E0"/>
    <w:rsid w:val="00D06616"/>
    <w:rsid w:val="00D06CB1"/>
    <w:rsid w:val="00D06D9F"/>
    <w:rsid w:val="00D06E14"/>
    <w:rsid w:val="00D06E3C"/>
    <w:rsid w:val="00D07744"/>
    <w:rsid w:val="00D07755"/>
    <w:rsid w:val="00D07900"/>
    <w:rsid w:val="00D07D5F"/>
    <w:rsid w:val="00D10134"/>
    <w:rsid w:val="00D101C9"/>
    <w:rsid w:val="00D10439"/>
    <w:rsid w:val="00D107AC"/>
    <w:rsid w:val="00D10C11"/>
    <w:rsid w:val="00D10D0B"/>
    <w:rsid w:val="00D10E01"/>
    <w:rsid w:val="00D11254"/>
    <w:rsid w:val="00D1135E"/>
    <w:rsid w:val="00D11503"/>
    <w:rsid w:val="00D11CFF"/>
    <w:rsid w:val="00D11DD6"/>
    <w:rsid w:val="00D11E6D"/>
    <w:rsid w:val="00D11FDA"/>
    <w:rsid w:val="00D122A1"/>
    <w:rsid w:val="00D12819"/>
    <w:rsid w:val="00D128FD"/>
    <w:rsid w:val="00D1294E"/>
    <w:rsid w:val="00D12CFC"/>
    <w:rsid w:val="00D1302D"/>
    <w:rsid w:val="00D13289"/>
    <w:rsid w:val="00D1362B"/>
    <w:rsid w:val="00D136FE"/>
    <w:rsid w:val="00D13BA9"/>
    <w:rsid w:val="00D13C91"/>
    <w:rsid w:val="00D140C7"/>
    <w:rsid w:val="00D1471C"/>
    <w:rsid w:val="00D1488F"/>
    <w:rsid w:val="00D14AF4"/>
    <w:rsid w:val="00D15047"/>
    <w:rsid w:val="00D153C8"/>
    <w:rsid w:val="00D157D5"/>
    <w:rsid w:val="00D158AF"/>
    <w:rsid w:val="00D15AF6"/>
    <w:rsid w:val="00D15D4A"/>
    <w:rsid w:val="00D16013"/>
    <w:rsid w:val="00D165FF"/>
    <w:rsid w:val="00D166DF"/>
    <w:rsid w:val="00D1698F"/>
    <w:rsid w:val="00D16BF6"/>
    <w:rsid w:val="00D16F31"/>
    <w:rsid w:val="00D16FAF"/>
    <w:rsid w:val="00D170BB"/>
    <w:rsid w:val="00D1730A"/>
    <w:rsid w:val="00D176C7"/>
    <w:rsid w:val="00D17B6F"/>
    <w:rsid w:val="00D17EC5"/>
    <w:rsid w:val="00D20106"/>
    <w:rsid w:val="00D20648"/>
    <w:rsid w:val="00D20750"/>
    <w:rsid w:val="00D20993"/>
    <w:rsid w:val="00D20A87"/>
    <w:rsid w:val="00D20D52"/>
    <w:rsid w:val="00D20D66"/>
    <w:rsid w:val="00D20DCC"/>
    <w:rsid w:val="00D21270"/>
    <w:rsid w:val="00D212B4"/>
    <w:rsid w:val="00D21B9C"/>
    <w:rsid w:val="00D2258F"/>
    <w:rsid w:val="00D226F4"/>
    <w:rsid w:val="00D22873"/>
    <w:rsid w:val="00D22D0F"/>
    <w:rsid w:val="00D22D25"/>
    <w:rsid w:val="00D23110"/>
    <w:rsid w:val="00D232D6"/>
    <w:rsid w:val="00D23466"/>
    <w:rsid w:val="00D23556"/>
    <w:rsid w:val="00D23731"/>
    <w:rsid w:val="00D23947"/>
    <w:rsid w:val="00D23B02"/>
    <w:rsid w:val="00D23B2B"/>
    <w:rsid w:val="00D23E42"/>
    <w:rsid w:val="00D24019"/>
    <w:rsid w:val="00D241B4"/>
    <w:rsid w:val="00D24331"/>
    <w:rsid w:val="00D24577"/>
    <w:rsid w:val="00D24AED"/>
    <w:rsid w:val="00D24DA9"/>
    <w:rsid w:val="00D25238"/>
    <w:rsid w:val="00D253C4"/>
    <w:rsid w:val="00D254AA"/>
    <w:rsid w:val="00D25530"/>
    <w:rsid w:val="00D2558B"/>
    <w:rsid w:val="00D25835"/>
    <w:rsid w:val="00D259C0"/>
    <w:rsid w:val="00D25C1F"/>
    <w:rsid w:val="00D25C99"/>
    <w:rsid w:val="00D25E67"/>
    <w:rsid w:val="00D2600E"/>
    <w:rsid w:val="00D2644A"/>
    <w:rsid w:val="00D26465"/>
    <w:rsid w:val="00D269D4"/>
    <w:rsid w:val="00D26A01"/>
    <w:rsid w:val="00D26A5B"/>
    <w:rsid w:val="00D26B59"/>
    <w:rsid w:val="00D26EED"/>
    <w:rsid w:val="00D271AA"/>
    <w:rsid w:val="00D271AF"/>
    <w:rsid w:val="00D27511"/>
    <w:rsid w:val="00D277C9"/>
    <w:rsid w:val="00D27C8F"/>
    <w:rsid w:val="00D27E64"/>
    <w:rsid w:val="00D27FF6"/>
    <w:rsid w:val="00D30380"/>
    <w:rsid w:val="00D30B9B"/>
    <w:rsid w:val="00D30C51"/>
    <w:rsid w:val="00D3100D"/>
    <w:rsid w:val="00D310B0"/>
    <w:rsid w:val="00D3113C"/>
    <w:rsid w:val="00D318B9"/>
    <w:rsid w:val="00D31997"/>
    <w:rsid w:val="00D31E95"/>
    <w:rsid w:val="00D31F99"/>
    <w:rsid w:val="00D32440"/>
    <w:rsid w:val="00D32652"/>
    <w:rsid w:val="00D32879"/>
    <w:rsid w:val="00D32DA0"/>
    <w:rsid w:val="00D33588"/>
    <w:rsid w:val="00D33830"/>
    <w:rsid w:val="00D338F9"/>
    <w:rsid w:val="00D33B0D"/>
    <w:rsid w:val="00D33B15"/>
    <w:rsid w:val="00D33B8C"/>
    <w:rsid w:val="00D33D18"/>
    <w:rsid w:val="00D33F5E"/>
    <w:rsid w:val="00D34583"/>
    <w:rsid w:val="00D3487E"/>
    <w:rsid w:val="00D34958"/>
    <w:rsid w:val="00D34BDD"/>
    <w:rsid w:val="00D34E1E"/>
    <w:rsid w:val="00D34E7A"/>
    <w:rsid w:val="00D34F0D"/>
    <w:rsid w:val="00D3520C"/>
    <w:rsid w:val="00D35448"/>
    <w:rsid w:val="00D35C0E"/>
    <w:rsid w:val="00D35D6F"/>
    <w:rsid w:val="00D35E80"/>
    <w:rsid w:val="00D35F31"/>
    <w:rsid w:val="00D36046"/>
    <w:rsid w:val="00D3629C"/>
    <w:rsid w:val="00D365B6"/>
    <w:rsid w:val="00D36608"/>
    <w:rsid w:val="00D36748"/>
    <w:rsid w:val="00D36A3E"/>
    <w:rsid w:val="00D36BCA"/>
    <w:rsid w:val="00D36D82"/>
    <w:rsid w:val="00D36DA4"/>
    <w:rsid w:val="00D36DDF"/>
    <w:rsid w:val="00D3752A"/>
    <w:rsid w:val="00D37D6F"/>
    <w:rsid w:val="00D40238"/>
    <w:rsid w:val="00D4025E"/>
    <w:rsid w:val="00D404F3"/>
    <w:rsid w:val="00D408CB"/>
    <w:rsid w:val="00D40B2F"/>
    <w:rsid w:val="00D41227"/>
    <w:rsid w:val="00D41679"/>
    <w:rsid w:val="00D416E9"/>
    <w:rsid w:val="00D41BAE"/>
    <w:rsid w:val="00D41EC7"/>
    <w:rsid w:val="00D42022"/>
    <w:rsid w:val="00D4229D"/>
    <w:rsid w:val="00D425FF"/>
    <w:rsid w:val="00D4263F"/>
    <w:rsid w:val="00D427DE"/>
    <w:rsid w:val="00D42902"/>
    <w:rsid w:val="00D42A2B"/>
    <w:rsid w:val="00D42A88"/>
    <w:rsid w:val="00D42F3B"/>
    <w:rsid w:val="00D43399"/>
    <w:rsid w:val="00D433BA"/>
    <w:rsid w:val="00D4358B"/>
    <w:rsid w:val="00D43A14"/>
    <w:rsid w:val="00D43BD3"/>
    <w:rsid w:val="00D43BEA"/>
    <w:rsid w:val="00D43D9D"/>
    <w:rsid w:val="00D43DD1"/>
    <w:rsid w:val="00D43ED4"/>
    <w:rsid w:val="00D43F45"/>
    <w:rsid w:val="00D43FF1"/>
    <w:rsid w:val="00D442A3"/>
    <w:rsid w:val="00D442E8"/>
    <w:rsid w:val="00D443A0"/>
    <w:rsid w:val="00D445EB"/>
    <w:rsid w:val="00D4496C"/>
    <w:rsid w:val="00D44A7D"/>
    <w:rsid w:val="00D4545F"/>
    <w:rsid w:val="00D455A1"/>
    <w:rsid w:val="00D45694"/>
    <w:rsid w:val="00D45785"/>
    <w:rsid w:val="00D4585D"/>
    <w:rsid w:val="00D4595F"/>
    <w:rsid w:val="00D45C03"/>
    <w:rsid w:val="00D45EB5"/>
    <w:rsid w:val="00D45FF7"/>
    <w:rsid w:val="00D462DB"/>
    <w:rsid w:val="00D46690"/>
    <w:rsid w:val="00D46866"/>
    <w:rsid w:val="00D46BE2"/>
    <w:rsid w:val="00D46E2B"/>
    <w:rsid w:val="00D471E9"/>
    <w:rsid w:val="00D47421"/>
    <w:rsid w:val="00D47428"/>
    <w:rsid w:val="00D476CB"/>
    <w:rsid w:val="00D47786"/>
    <w:rsid w:val="00D47A25"/>
    <w:rsid w:val="00D47AE7"/>
    <w:rsid w:val="00D47F41"/>
    <w:rsid w:val="00D47F7D"/>
    <w:rsid w:val="00D50366"/>
    <w:rsid w:val="00D507DD"/>
    <w:rsid w:val="00D509B4"/>
    <w:rsid w:val="00D50A05"/>
    <w:rsid w:val="00D516EC"/>
    <w:rsid w:val="00D51BC0"/>
    <w:rsid w:val="00D51C5F"/>
    <w:rsid w:val="00D51C91"/>
    <w:rsid w:val="00D51D6A"/>
    <w:rsid w:val="00D51F2D"/>
    <w:rsid w:val="00D52072"/>
    <w:rsid w:val="00D520BD"/>
    <w:rsid w:val="00D521A3"/>
    <w:rsid w:val="00D52828"/>
    <w:rsid w:val="00D52A4C"/>
    <w:rsid w:val="00D5304B"/>
    <w:rsid w:val="00D531CF"/>
    <w:rsid w:val="00D5331C"/>
    <w:rsid w:val="00D5340B"/>
    <w:rsid w:val="00D53D4B"/>
    <w:rsid w:val="00D53E0B"/>
    <w:rsid w:val="00D54338"/>
    <w:rsid w:val="00D544BE"/>
    <w:rsid w:val="00D54573"/>
    <w:rsid w:val="00D54667"/>
    <w:rsid w:val="00D54692"/>
    <w:rsid w:val="00D54754"/>
    <w:rsid w:val="00D54B55"/>
    <w:rsid w:val="00D54BDC"/>
    <w:rsid w:val="00D54D4E"/>
    <w:rsid w:val="00D54E54"/>
    <w:rsid w:val="00D54E70"/>
    <w:rsid w:val="00D55036"/>
    <w:rsid w:val="00D550FC"/>
    <w:rsid w:val="00D553C9"/>
    <w:rsid w:val="00D553E9"/>
    <w:rsid w:val="00D556D6"/>
    <w:rsid w:val="00D55C87"/>
    <w:rsid w:val="00D55E4C"/>
    <w:rsid w:val="00D55EA6"/>
    <w:rsid w:val="00D55EF9"/>
    <w:rsid w:val="00D5610C"/>
    <w:rsid w:val="00D566D7"/>
    <w:rsid w:val="00D5676D"/>
    <w:rsid w:val="00D5695E"/>
    <w:rsid w:val="00D56D9B"/>
    <w:rsid w:val="00D56E8F"/>
    <w:rsid w:val="00D5701B"/>
    <w:rsid w:val="00D570EC"/>
    <w:rsid w:val="00D5779B"/>
    <w:rsid w:val="00D57B37"/>
    <w:rsid w:val="00D57EE8"/>
    <w:rsid w:val="00D6053C"/>
    <w:rsid w:val="00D60695"/>
    <w:rsid w:val="00D608EE"/>
    <w:rsid w:val="00D60E01"/>
    <w:rsid w:val="00D60FDF"/>
    <w:rsid w:val="00D612FC"/>
    <w:rsid w:val="00D613DF"/>
    <w:rsid w:val="00D61523"/>
    <w:rsid w:val="00D618C4"/>
    <w:rsid w:val="00D619D3"/>
    <w:rsid w:val="00D61B55"/>
    <w:rsid w:val="00D61D97"/>
    <w:rsid w:val="00D62015"/>
    <w:rsid w:val="00D621FC"/>
    <w:rsid w:val="00D623F4"/>
    <w:rsid w:val="00D6243C"/>
    <w:rsid w:val="00D62462"/>
    <w:rsid w:val="00D624C3"/>
    <w:rsid w:val="00D625EE"/>
    <w:rsid w:val="00D62993"/>
    <w:rsid w:val="00D62B24"/>
    <w:rsid w:val="00D62B6D"/>
    <w:rsid w:val="00D62CFB"/>
    <w:rsid w:val="00D6313A"/>
    <w:rsid w:val="00D63293"/>
    <w:rsid w:val="00D632CE"/>
    <w:rsid w:val="00D638BD"/>
    <w:rsid w:val="00D640BD"/>
    <w:rsid w:val="00D64226"/>
    <w:rsid w:val="00D64386"/>
    <w:rsid w:val="00D6455E"/>
    <w:rsid w:val="00D64560"/>
    <w:rsid w:val="00D645E4"/>
    <w:rsid w:val="00D6468A"/>
    <w:rsid w:val="00D647E1"/>
    <w:rsid w:val="00D6493E"/>
    <w:rsid w:val="00D64946"/>
    <w:rsid w:val="00D64974"/>
    <w:rsid w:val="00D64B4E"/>
    <w:rsid w:val="00D64C46"/>
    <w:rsid w:val="00D64CA0"/>
    <w:rsid w:val="00D64E8A"/>
    <w:rsid w:val="00D64F50"/>
    <w:rsid w:val="00D6517A"/>
    <w:rsid w:val="00D65630"/>
    <w:rsid w:val="00D657A3"/>
    <w:rsid w:val="00D6599F"/>
    <w:rsid w:val="00D65A87"/>
    <w:rsid w:val="00D65B02"/>
    <w:rsid w:val="00D65C5A"/>
    <w:rsid w:val="00D65E21"/>
    <w:rsid w:val="00D6604E"/>
    <w:rsid w:val="00D660C7"/>
    <w:rsid w:val="00D66714"/>
    <w:rsid w:val="00D6695C"/>
    <w:rsid w:val="00D66C46"/>
    <w:rsid w:val="00D66F3D"/>
    <w:rsid w:val="00D67167"/>
    <w:rsid w:val="00D678F9"/>
    <w:rsid w:val="00D67C07"/>
    <w:rsid w:val="00D70655"/>
    <w:rsid w:val="00D70979"/>
    <w:rsid w:val="00D70B6A"/>
    <w:rsid w:val="00D70D36"/>
    <w:rsid w:val="00D70FD6"/>
    <w:rsid w:val="00D712E4"/>
    <w:rsid w:val="00D712F0"/>
    <w:rsid w:val="00D715F6"/>
    <w:rsid w:val="00D71736"/>
    <w:rsid w:val="00D7174C"/>
    <w:rsid w:val="00D718B4"/>
    <w:rsid w:val="00D71A05"/>
    <w:rsid w:val="00D71A7D"/>
    <w:rsid w:val="00D71C18"/>
    <w:rsid w:val="00D7208E"/>
    <w:rsid w:val="00D727E6"/>
    <w:rsid w:val="00D72BC5"/>
    <w:rsid w:val="00D72CAD"/>
    <w:rsid w:val="00D72CBB"/>
    <w:rsid w:val="00D731BE"/>
    <w:rsid w:val="00D732AD"/>
    <w:rsid w:val="00D732C6"/>
    <w:rsid w:val="00D733AA"/>
    <w:rsid w:val="00D73AA5"/>
    <w:rsid w:val="00D73B53"/>
    <w:rsid w:val="00D73C2B"/>
    <w:rsid w:val="00D73F0A"/>
    <w:rsid w:val="00D73FBB"/>
    <w:rsid w:val="00D74535"/>
    <w:rsid w:val="00D74F3B"/>
    <w:rsid w:val="00D7505F"/>
    <w:rsid w:val="00D7538E"/>
    <w:rsid w:val="00D7542A"/>
    <w:rsid w:val="00D7543A"/>
    <w:rsid w:val="00D75497"/>
    <w:rsid w:val="00D755A6"/>
    <w:rsid w:val="00D75712"/>
    <w:rsid w:val="00D757A8"/>
    <w:rsid w:val="00D7613A"/>
    <w:rsid w:val="00D76508"/>
    <w:rsid w:val="00D7667C"/>
    <w:rsid w:val="00D76ACF"/>
    <w:rsid w:val="00D76B27"/>
    <w:rsid w:val="00D7702C"/>
    <w:rsid w:val="00D7728B"/>
    <w:rsid w:val="00D774BE"/>
    <w:rsid w:val="00D7750C"/>
    <w:rsid w:val="00D776DE"/>
    <w:rsid w:val="00D77756"/>
    <w:rsid w:val="00D77A76"/>
    <w:rsid w:val="00D77AC6"/>
    <w:rsid w:val="00D80078"/>
    <w:rsid w:val="00D80232"/>
    <w:rsid w:val="00D804BD"/>
    <w:rsid w:val="00D8082C"/>
    <w:rsid w:val="00D80946"/>
    <w:rsid w:val="00D809DA"/>
    <w:rsid w:val="00D80C8E"/>
    <w:rsid w:val="00D80D63"/>
    <w:rsid w:val="00D80FB7"/>
    <w:rsid w:val="00D81198"/>
    <w:rsid w:val="00D811FF"/>
    <w:rsid w:val="00D81294"/>
    <w:rsid w:val="00D8146E"/>
    <w:rsid w:val="00D81512"/>
    <w:rsid w:val="00D81642"/>
    <w:rsid w:val="00D81786"/>
    <w:rsid w:val="00D81861"/>
    <w:rsid w:val="00D81DB8"/>
    <w:rsid w:val="00D8242E"/>
    <w:rsid w:val="00D8252B"/>
    <w:rsid w:val="00D82A11"/>
    <w:rsid w:val="00D82FA0"/>
    <w:rsid w:val="00D82FF5"/>
    <w:rsid w:val="00D8307B"/>
    <w:rsid w:val="00D8315C"/>
    <w:rsid w:val="00D83463"/>
    <w:rsid w:val="00D83634"/>
    <w:rsid w:val="00D836E0"/>
    <w:rsid w:val="00D8375A"/>
    <w:rsid w:val="00D8387B"/>
    <w:rsid w:val="00D838C5"/>
    <w:rsid w:val="00D83BF9"/>
    <w:rsid w:val="00D8400E"/>
    <w:rsid w:val="00D84368"/>
    <w:rsid w:val="00D84804"/>
    <w:rsid w:val="00D84868"/>
    <w:rsid w:val="00D848FA"/>
    <w:rsid w:val="00D84A79"/>
    <w:rsid w:val="00D84C86"/>
    <w:rsid w:val="00D85579"/>
    <w:rsid w:val="00D856DD"/>
    <w:rsid w:val="00D85718"/>
    <w:rsid w:val="00D85A7D"/>
    <w:rsid w:val="00D85C25"/>
    <w:rsid w:val="00D85D7D"/>
    <w:rsid w:val="00D85E47"/>
    <w:rsid w:val="00D86338"/>
    <w:rsid w:val="00D86C1E"/>
    <w:rsid w:val="00D86E9A"/>
    <w:rsid w:val="00D86ED9"/>
    <w:rsid w:val="00D87397"/>
    <w:rsid w:val="00D87AF0"/>
    <w:rsid w:val="00D87DF2"/>
    <w:rsid w:val="00D87EEE"/>
    <w:rsid w:val="00D90170"/>
    <w:rsid w:val="00D90565"/>
    <w:rsid w:val="00D907AB"/>
    <w:rsid w:val="00D909A3"/>
    <w:rsid w:val="00D90A65"/>
    <w:rsid w:val="00D90AB4"/>
    <w:rsid w:val="00D90E90"/>
    <w:rsid w:val="00D912B2"/>
    <w:rsid w:val="00D912EC"/>
    <w:rsid w:val="00D91A83"/>
    <w:rsid w:val="00D91FAB"/>
    <w:rsid w:val="00D9222D"/>
    <w:rsid w:val="00D92324"/>
    <w:rsid w:val="00D924DA"/>
    <w:rsid w:val="00D92749"/>
    <w:rsid w:val="00D92B74"/>
    <w:rsid w:val="00D92FD6"/>
    <w:rsid w:val="00D93102"/>
    <w:rsid w:val="00D93111"/>
    <w:rsid w:val="00D93117"/>
    <w:rsid w:val="00D93A53"/>
    <w:rsid w:val="00D93A98"/>
    <w:rsid w:val="00D93BCE"/>
    <w:rsid w:val="00D93C0B"/>
    <w:rsid w:val="00D93D2F"/>
    <w:rsid w:val="00D94156"/>
    <w:rsid w:val="00D9457C"/>
    <w:rsid w:val="00D945A6"/>
    <w:rsid w:val="00D94724"/>
    <w:rsid w:val="00D9487D"/>
    <w:rsid w:val="00D94890"/>
    <w:rsid w:val="00D94C25"/>
    <w:rsid w:val="00D94DAE"/>
    <w:rsid w:val="00D94E0B"/>
    <w:rsid w:val="00D955DC"/>
    <w:rsid w:val="00D95801"/>
    <w:rsid w:val="00D95813"/>
    <w:rsid w:val="00D9591E"/>
    <w:rsid w:val="00D960A0"/>
    <w:rsid w:val="00D9669A"/>
    <w:rsid w:val="00D9679A"/>
    <w:rsid w:val="00D96976"/>
    <w:rsid w:val="00D96E37"/>
    <w:rsid w:val="00D97032"/>
    <w:rsid w:val="00D97085"/>
    <w:rsid w:val="00D97431"/>
    <w:rsid w:val="00D97612"/>
    <w:rsid w:val="00D97ABA"/>
    <w:rsid w:val="00D97CE4"/>
    <w:rsid w:val="00D97D7B"/>
    <w:rsid w:val="00D97F05"/>
    <w:rsid w:val="00D97F55"/>
    <w:rsid w:val="00DA03DB"/>
    <w:rsid w:val="00DA0768"/>
    <w:rsid w:val="00DA0915"/>
    <w:rsid w:val="00DA093A"/>
    <w:rsid w:val="00DA0D58"/>
    <w:rsid w:val="00DA0E04"/>
    <w:rsid w:val="00DA0E63"/>
    <w:rsid w:val="00DA14E4"/>
    <w:rsid w:val="00DA1BDA"/>
    <w:rsid w:val="00DA1EB9"/>
    <w:rsid w:val="00DA1EEC"/>
    <w:rsid w:val="00DA24D7"/>
    <w:rsid w:val="00DA278D"/>
    <w:rsid w:val="00DA2B1E"/>
    <w:rsid w:val="00DA2DB3"/>
    <w:rsid w:val="00DA2E6A"/>
    <w:rsid w:val="00DA3011"/>
    <w:rsid w:val="00DA3088"/>
    <w:rsid w:val="00DA3250"/>
    <w:rsid w:val="00DA3A0C"/>
    <w:rsid w:val="00DA419D"/>
    <w:rsid w:val="00DA4395"/>
    <w:rsid w:val="00DA43E1"/>
    <w:rsid w:val="00DA48E9"/>
    <w:rsid w:val="00DA532B"/>
    <w:rsid w:val="00DA5333"/>
    <w:rsid w:val="00DA5B20"/>
    <w:rsid w:val="00DA5C3F"/>
    <w:rsid w:val="00DA5EEA"/>
    <w:rsid w:val="00DA6168"/>
    <w:rsid w:val="00DA6527"/>
    <w:rsid w:val="00DA6676"/>
    <w:rsid w:val="00DA6865"/>
    <w:rsid w:val="00DA6C0D"/>
    <w:rsid w:val="00DA764A"/>
    <w:rsid w:val="00DA77B0"/>
    <w:rsid w:val="00DA7B7B"/>
    <w:rsid w:val="00DA7DE8"/>
    <w:rsid w:val="00DA7F64"/>
    <w:rsid w:val="00DB02DE"/>
    <w:rsid w:val="00DB0ABB"/>
    <w:rsid w:val="00DB0F54"/>
    <w:rsid w:val="00DB13CC"/>
    <w:rsid w:val="00DB14F0"/>
    <w:rsid w:val="00DB15FA"/>
    <w:rsid w:val="00DB18A6"/>
    <w:rsid w:val="00DB18CB"/>
    <w:rsid w:val="00DB1B33"/>
    <w:rsid w:val="00DB1DA4"/>
    <w:rsid w:val="00DB1DF3"/>
    <w:rsid w:val="00DB1E96"/>
    <w:rsid w:val="00DB200B"/>
    <w:rsid w:val="00DB2071"/>
    <w:rsid w:val="00DB2273"/>
    <w:rsid w:val="00DB2B3A"/>
    <w:rsid w:val="00DB2B42"/>
    <w:rsid w:val="00DB2F76"/>
    <w:rsid w:val="00DB3048"/>
    <w:rsid w:val="00DB3089"/>
    <w:rsid w:val="00DB32AC"/>
    <w:rsid w:val="00DB34B2"/>
    <w:rsid w:val="00DB34D9"/>
    <w:rsid w:val="00DB3524"/>
    <w:rsid w:val="00DB3555"/>
    <w:rsid w:val="00DB3584"/>
    <w:rsid w:val="00DB3914"/>
    <w:rsid w:val="00DB39F3"/>
    <w:rsid w:val="00DB3DFD"/>
    <w:rsid w:val="00DB3F2A"/>
    <w:rsid w:val="00DB40C9"/>
    <w:rsid w:val="00DB4132"/>
    <w:rsid w:val="00DB48A7"/>
    <w:rsid w:val="00DB49ED"/>
    <w:rsid w:val="00DB4CC0"/>
    <w:rsid w:val="00DB4DFB"/>
    <w:rsid w:val="00DB5145"/>
    <w:rsid w:val="00DB51E4"/>
    <w:rsid w:val="00DB5216"/>
    <w:rsid w:val="00DB54B7"/>
    <w:rsid w:val="00DB5F38"/>
    <w:rsid w:val="00DB618E"/>
    <w:rsid w:val="00DB6297"/>
    <w:rsid w:val="00DB6617"/>
    <w:rsid w:val="00DB6C6C"/>
    <w:rsid w:val="00DB6C97"/>
    <w:rsid w:val="00DB6D27"/>
    <w:rsid w:val="00DB6EB1"/>
    <w:rsid w:val="00DB7091"/>
    <w:rsid w:val="00DB74A2"/>
    <w:rsid w:val="00DB75FB"/>
    <w:rsid w:val="00DB76E3"/>
    <w:rsid w:val="00DB7AD9"/>
    <w:rsid w:val="00DB7BF9"/>
    <w:rsid w:val="00DB7C92"/>
    <w:rsid w:val="00DB7CB4"/>
    <w:rsid w:val="00DB7FA1"/>
    <w:rsid w:val="00DC0209"/>
    <w:rsid w:val="00DC0214"/>
    <w:rsid w:val="00DC03F5"/>
    <w:rsid w:val="00DC0620"/>
    <w:rsid w:val="00DC0849"/>
    <w:rsid w:val="00DC0D86"/>
    <w:rsid w:val="00DC1092"/>
    <w:rsid w:val="00DC10CB"/>
    <w:rsid w:val="00DC110F"/>
    <w:rsid w:val="00DC1175"/>
    <w:rsid w:val="00DC126B"/>
    <w:rsid w:val="00DC12AA"/>
    <w:rsid w:val="00DC1655"/>
    <w:rsid w:val="00DC19A6"/>
    <w:rsid w:val="00DC19D6"/>
    <w:rsid w:val="00DC19EA"/>
    <w:rsid w:val="00DC1E75"/>
    <w:rsid w:val="00DC21D2"/>
    <w:rsid w:val="00DC222A"/>
    <w:rsid w:val="00DC2589"/>
    <w:rsid w:val="00DC2733"/>
    <w:rsid w:val="00DC27B5"/>
    <w:rsid w:val="00DC2876"/>
    <w:rsid w:val="00DC295D"/>
    <w:rsid w:val="00DC2A86"/>
    <w:rsid w:val="00DC2C69"/>
    <w:rsid w:val="00DC2E45"/>
    <w:rsid w:val="00DC2E8D"/>
    <w:rsid w:val="00DC3567"/>
    <w:rsid w:val="00DC3626"/>
    <w:rsid w:val="00DC3F87"/>
    <w:rsid w:val="00DC4078"/>
    <w:rsid w:val="00DC407C"/>
    <w:rsid w:val="00DC41CC"/>
    <w:rsid w:val="00DC44DA"/>
    <w:rsid w:val="00DC4605"/>
    <w:rsid w:val="00DC46AE"/>
    <w:rsid w:val="00DC49A6"/>
    <w:rsid w:val="00DC4F03"/>
    <w:rsid w:val="00DC5123"/>
    <w:rsid w:val="00DC55E7"/>
    <w:rsid w:val="00DC578D"/>
    <w:rsid w:val="00DC5886"/>
    <w:rsid w:val="00DC5D80"/>
    <w:rsid w:val="00DC5E6A"/>
    <w:rsid w:val="00DC5E8C"/>
    <w:rsid w:val="00DC5EBC"/>
    <w:rsid w:val="00DC5F9C"/>
    <w:rsid w:val="00DC5FB5"/>
    <w:rsid w:val="00DC6051"/>
    <w:rsid w:val="00DC6129"/>
    <w:rsid w:val="00DC65D6"/>
    <w:rsid w:val="00DC6D06"/>
    <w:rsid w:val="00DC6E16"/>
    <w:rsid w:val="00DC6E82"/>
    <w:rsid w:val="00DC704B"/>
    <w:rsid w:val="00DC7179"/>
    <w:rsid w:val="00DC733D"/>
    <w:rsid w:val="00DC74D8"/>
    <w:rsid w:val="00DC7E83"/>
    <w:rsid w:val="00DC7F96"/>
    <w:rsid w:val="00DD03DD"/>
    <w:rsid w:val="00DD04CF"/>
    <w:rsid w:val="00DD06C7"/>
    <w:rsid w:val="00DD0CD9"/>
    <w:rsid w:val="00DD0F6F"/>
    <w:rsid w:val="00DD1008"/>
    <w:rsid w:val="00DD156D"/>
    <w:rsid w:val="00DD1735"/>
    <w:rsid w:val="00DD1CB8"/>
    <w:rsid w:val="00DD1DC9"/>
    <w:rsid w:val="00DD208A"/>
    <w:rsid w:val="00DD22E3"/>
    <w:rsid w:val="00DD2340"/>
    <w:rsid w:val="00DD2424"/>
    <w:rsid w:val="00DD2591"/>
    <w:rsid w:val="00DD2677"/>
    <w:rsid w:val="00DD2B53"/>
    <w:rsid w:val="00DD2C20"/>
    <w:rsid w:val="00DD3142"/>
    <w:rsid w:val="00DD3148"/>
    <w:rsid w:val="00DD3245"/>
    <w:rsid w:val="00DD32E5"/>
    <w:rsid w:val="00DD33B2"/>
    <w:rsid w:val="00DD3515"/>
    <w:rsid w:val="00DD36EC"/>
    <w:rsid w:val="00DD3B05"/>
    <w:rsid w:val="00DD3F9C"/>
    <w:rsid w:val="00DD43B5"/>
    <w:rsid w:val="00DD45EA"/>
    <w:rsid w:val="00DD49FC"/>
    <w:rsid w:val="00DD4B15"/>
    <w:rsid w:val="00DD4FCE"/>
    <w:rsid w:val="00DD531F"/>
    <w:rsid w:val="00DD5449"/>
    <w:rsid w:val="00DD5A4E"/>
    <w:rsid w:val="00DD5A9E"/>
    <w:rsid w:val="00DD5BAA"/>
    <w:rsid w:val="00DD5BE5"/>
    <w:rsid w:val="00DD5EAC"/>
    <w:rsid w:val="00DD6022"/>
    <w:rsid w:val="00DD63DD"/>
    <w:rsid w:val="00DD66FE"/>
    <w:rsid w:val="00DD680F"/>
    <w:rsid w:val="00DD690F"/>
    <w:rsid w:val="00DD69AB"/>
    <w:rsid w:val="00DD6CB7"/>
    <w:rsid w:val="00DD6E6A"/>
    <w:rsid w:val="00DD6E94"/>
    <w:rsid w:val="00DD7095"/>
    <w:rsid w:val="00DD723E"/>
    <w:rsid w:val="00DD76CA"/>
    <w:rsid w:val="00DD7AF5"/>
    <w:rsid w:val="00DD7E48"/>
    <w:rsid w:val="00DD7F15"/>
    <w:rsid w:val="00DD7F4E"/>
    <w:rsid w:val="00DE0053"/>
    <w:rsid w:val="00DE0274"/>
    <w:rsid w:val="00DE086B"/>
    <w:rsid w:val="00DE0D1D"/>
    <w:rsid w:val="00DE1135"/>
    <w:rsid w:val="00DE183E"/>
    <w:rsid w:val="00DE18C5"/>
    <w:rsid w:val="00DE193A"/>
    <w:rsid w:val="00DE2043"/>
    <w:rsid w:val="00DE22C4"/>
    <w:rsid w:val="00DE277C"/>
    <w:rsid w:val="00DE2B7B"/>
    <w:rsid w:val="00DE2B7E"/>
    <w:rsid w:val="00DE2D51"/>
    <w:rsid w:val="00DE3232"/>
    <w:rsid w:val="00DE3380"/>
    <w:rsid w:val="00DE3781"/>
    <w:rsid w:val="00DE3810"/>
    <w:rsid w:val="00DE381F"/>
    <w:rsid w:val="00DE3AC7"/>
    <w:rsid w:val="00DE3B5E"/>
    <w:rsid w:val="00DE3C6F"/>
    <w:rsid w:val="00DE3E12"/>
    <w:rsid w:val="00DE3E63"/>
    <w:rsid w:val="00DE4025"/>
    <w:rsid w:val="00DE404B"/>
    <w:rsid w:val="00DE4198"/>
    <w:rsid w:val="00DE433D"/>
    <w:rsid w:val="00DE43E3"/>
    <w:rsid w:val="00DE452F"/>
    <w:rsid w:val="00DE4F8D"/>
    <w:rsid w:val="00DE5568"/>
    <w:rsid w:val="00DE5759"/>
    <w:rsid w:val="00DE5BE7"/>
    <w:rsid w:val="00DE5C49"/>
    <w:rsid w:val="00DE65E1"/>
    <w:rsid w:val="00DE66B1"/>
    <w:rsid w:val="00DE6815"/>
    <w:rsid w:val="00DE6D50"/>
    <w:rsid w:val="00DE6EBC"/>
    <w:rsid w:val="00DE7041"/>
    <w:rsid w:val="00DE7139"/>
    <w:rsid w:val="00DE7A58"/>
    <w:rsid w:val="00DF0103"/>
    <w:rsid w:val="00DF0818"/>
    <w:rsid w:val="00DF0B13"/>
    <w:rsid w:val="00DF0C12"/>
    <w:rsid w:val="00DF0CA1"/>
    <w:rsid w:val="00DF0CFF"/>
    <w:rsid w:val="00DF0DCB"/>
    <w:rsid w:val="00DF1074"/>
    <w:rsid w:val="00DF180E"/>
    <w:rsid w:val="00DF18D2"/>
    <w:rsid w:val="00DF23C4"/>
    <w:rsid w:val="00DF2442"/>
    <w:rsid w:val="00DF2580"/>
    <w:rsid w:val="00DF291C"/>
    <w:rsid w:val="00DF2983"/>
    <w:rsid w:val="00DF2C97"/>
    <w:rsid w:val="00DF2CC6"/>
    <w:rsid w:val="00DF2D0F"/>
    <w:rsid w:val="00DF2DF3"/>
    <w:rsid w:val="00DF327B"/>
    <w:rsid w:val="00DF32B6"/>
    <w:rsid w:val="00DF3916"/>
    <w:rsid w:val="00DF3A15"/>
    <w:rsid w:val="00DF3AE9"/>
    <w:rsid w:val="00DF3BCF"/>
    <w:rsid w:val="00DF3C21"/>
    <w:rsid w:val="00DF4A12"/>
    <w:rsid w:val="00DF4D04"/>
    <w:rsid w:val="00DF506C"/>
    <w:rsid w:val="00DF54EE"/>
    <w:rsid w:val="00DF55B6"/>
    <w:rsid w:val="00DF57C2"/>
    <w:rsid w:val="00DF57FE"/>
    <w:rsid w:val="00DF59E3"/>
    <w:rsid w:val="00DF5D3A"/>
    <w:rsid w:val="00DF5E75"/>
    <w:rsid w:val="00DF5F3A"/>
    <w:rsid w:val="00DF5F54"/>
    <w:rsid w:val="00DF6671"/>
    <w:rsid w:val="00DF66BB"/>
    <w:rsid w:val="00DF66F6"/>
    <w:rsid w:val="00DF670B"/>
    <w:rsid w:val="00DF6A78"/>
    <w:rsid w:val="00DF6D25"/>
    <w:rsid w:val="00DF6DED"/>
    <w:rsid w:val="00DF759B"/>
    <w:rsid w:val="00DF77B4"/>
    <w:rsid w:val="00DF79C9"/>
    <w:rsid w:val="00DF7A8E"/>
    <w:rsid w:val="00DF7A99"/>
    <w:rsid w:val="00DF7C45"/>
    <w:rsid w:val="00DF7DB4"/>
    <w:rsid w:val="00E00150"/>
    <w:rsid w:val="00E00231"/>
    <w:rsid w:val="00E003D9"/>
    <w:rsid w:val="00E005B8"/>
    <w:rsid w:val="00E005C1"/>
    <w:rsid w:val="00E008BC"/>
    <w:rsid w:val="00E00A60"/>
    <w:rsid w:val="00E00A67"/>
    <w:rsid w:val="00E00B57"/>
    <w:rsid w:val="00E00F28"/>
    <w:rsid w:val="00E01188"/>
    <w:rsid w:val="00E015B5"/>
    <w:rsid w:val="00E0166F"/>
    <w:rsid w:val="00E01758"/>
    <w:rsid w:val="00E01782"/>
    <w:rsid w:val="00E0180F"/>
    <w:rsid w:val="00E01C7F"/>
    <w:rsid w:val="00E02158"/>
    <w:rsid w:val="00E02241"/>
    <w:rsid w:val="00E02387"/>
    <w:rsid w:val="00E02423"/>
    <w:rsid w:val="00E02573"/>
    <w:rsid w:val="00E02AE1"/>
    <w:rsid w:val="00E02B09"/>
    <w:rsid w:val="00E02B44"/>
    <w:rsid w:val="00E02BDE"/>
    <w:rsid w:val="00E03067"/>
    <w:rsid w:val="00E030C9"/>
    <w:rsid w:val="00E033D2"/>
    <w:rsid w:val="00E03592"/>
    <w:rsid w:val="00E03748"/>
    <w:rsid w:val="00E03957"/>
    <w:rsid w:val="00E03EC4"/>
    <w:rsid w:val="00E04234"/>
    <w:rsid w:val="00E04507"/>
    <w:rsid w:val="00E04C0C"/>
    <w:rsid w:val="00E04C17"/>
    <w:rsid w:val="00E04E0F"/>
    <w:rsid w:val="00E04E90"/>
    <w:rsid w:val="00E04F4E"/>
    <w:rsid w:val="00E04F80"/>
    <w:rsid w:val="00E04FC6"/>
    <w:rsid w:val="00E05062"/>
    <w:rsid w:val="00E050E1"/>
    <w:rsid w:val="00E052C3"/>
    <w:rsid w:val="00E054EF"/>
    <w:rsid w:val="00E05651"/>
    <w:rsid w:val="00E05DE8"/>
    <w:rsid w:val="00E0634C"/>
    <w:rsid w:val="00E064C6"/>
    <w:rsid w:val="00E06833"/>
    <w:rsid w:val="00E06838"/>
    <w:rsid w:val="00E06ACC"/>
    <w:rsid w:val="00E06B5F"/>
    <w:rsid w:val="00E06CD9"/>
    <w:rsid w:val="00E06D40"/>
    <w:rsid w:val="00E0701E"/>
    <w:rsid w:val="00E0708C"/>
    <w:rsid w:val="00E0717F"/>
    <w:rsid w:val="00E073BC"/>
    <w:rsid w:val="00E07663"/>
    <w:rsid w:val="00E077E4"/>
    <w:rsid w:val="00E07AE0"/>
    <w:rsid w:val="00E07D18"/>
    <w:rsid w:val="00E07F49"/>
    <w:rsid w:val="00E107A2"/>
    <w:rsid w:val="00E10B61"/>
    <w:rsid w:val="00E10BD5"/>
    <w:rsid w:val="00E10E15"/>
    <w:rsid w:val="00E10FE3"/>
    <w:rsid w:val="00E11157"/>
    <w:rsid w:val="00E1129A"/>
    <w:rsid w:val="00E11481"/>
    <w:rsid w:val="00E115AE"/>
    <w:rsid w:val="00E115B6"/>
    <w:rsid w:val="00E115BC"/>
    <w:rsid w:val="00E1174E"/>
    <w:rsid w:val="00E11D46"/>
    <w:rsid w:val="00E11F6E"/>
    <w:rsid w:val="00E120A4"/>
    <w:rsid w:val="00E12211"/>
    <w:rsid w:val="00E123F0"/>
    <w:rsid w:val="00E127B3"/>
    <w:rsid w:val="00E12C1F"/>
    <w:rsid w:val="00E12CEB"/>
    <w:rsid w:val="00E12D84"/>
    <w:rsid w:val="00E12FAA"/>
    <w:rsid w:val="00E132EA"/>
    <w:rsid w:val="00E1342F"/>
    <w:rsid w:val="00E13527"/>
    <w:rsid w:val="00E13613"/>
    <w:rsid w:val="00E13652"/>
    <w:rsid w:val="00E1385F"/>
    <w:rsid w:val="00E14099"/>
    <w:rsid w:val="00E14100"/>
    <w:rsid w:val="00E14495"/>
    <w:rsid w:val="00E144DD"/>
    <w:rsid w:val="00E1468D"/>
    <w:rsid w:val="00E14971"/>
    <w:rsid w:val="00E14A40"/>
    <w:rsid w:val="00E152A8"/>
    <w:rsid w:val="00E15540"/>
    <w:rsid w:val="00E15598"/>
    <w:rsid w:val="00E155B8"/>
    <w:rsid w:val="00E15680"/>
    <w:rsid w:val="00E160B2"/>
    <w:rsid w:val="00E1614F"/>
    <w:rsid w:val="00E16599"/>
    <w:rsid w:val="00E1699D"/>
    <w:rsid w:val="00E16A24"/>
    <w:rsid w:val="00E16BEF"/>
    <w:rsid w:val="00E16DC4"/>
    <w:rsid w:val="00E16F4C"/>
    <w:rsid w:val="00E17C05"/>
    <w:rsid w:val="00E17C30"/>
    <w:rsid w:val="00E17D10"/>
    <w:rsid w:val="00E200E6"/>
    <w:rsid w:val="00E20316"/>
    <w:rsid w:val="00E204E2"/>
    <w:rsid w:val="00E20587"/>
    <w:rsid w:val="00E2074F"/>
    <w:rsid w:val="00E20815"/>
    <w:rsid w:val="00E209D1"/>
    <w:rsid w:val="00E209DD"/>
    <w:rsid w:val="00E20BB9"/>
    <w:rsid w:val="00E20BD4"/>
    <w:rsid w:val="00E21181"/>
    <w:rsid w:val="00E21419"/>
    <w:rsid w:val="00E215C1"/>
    <w:rsid w:val="00E2180E"/>
    <w:rsid w:val="00E21BAD"/>
    <w:rsid w:val="00E21CD8"/>
    <w:rsid w:val="00E21F3E"/>
    <w:rsid w:val="00E21FD1"/>
    <w:rsid w:val="00E22120"/>
    <w:rsid w:val="00E22627"/>
    <w:rsid w:val="00E22920"/>
    <w:rsid w:val="00E22AAE"/>
    <w:rsid w:val="00E22CE9"/>
    <w:rsid w:val="00E22DF8"/>
    <w:rsid w:val="00E22ECB"/>
    <w:rsid w:val="00E22FB7"/>
    <w:rsid w:val="00E23499"/>
    <w:rsid w:val="00E23A00"/>
    <w:rsid w:val="00E23D15"/>
    <w:rsid w:val="00E23DA5"/>
    <w:rsid w:val="00E23E4F"/>
    <w:rsid w:val="00E240BB"/>
    <w:rsid w:val="00E242A9"/>
    <w:rsid w:val="00E24555"/>
    <w:rsid w:val="00E24725"/>
    <w:rsid w:val="00E24D45"/>
    <w:rsid w:val="00E25071"/>
    <w:rsid w:val="00E2547D"/>
    <w:rsid w:val="00E25485"/>
    <w:rsid w:val="00E25492"/>
    <w:rsid w:val="00E25B32"/>
    <w:rsid w:val="00E25C92"/>
    <w:rsid w:val="00E25E1F"/>
    <w:rsid w:val="00E25F21"/>
    <w:rsid w:val="00E2615F"/>
    <w:rsid w:val="00E264F9"/>
    <w:rsid w:val="00E26549"/>
    <w:rsid w:val="00E26B4E"/>
    <w:rsid w:val="00E26EFB"/>
    <w:rsid w:val="00E2721C"/>
    <w:rsid w:val="00E27319"/>
    <w:rsid w:val="00E275C6"/>
    <w:rsid w:val="00E2771A"/>
    <w:rsid w:val="00E27A0C"/>
    <w:rsid w:val="00E30179"/>
    <w:rsid w:val="00E30227"/>
    <w:rsid w:val="00E3022B"/>
    <w:rsid w:val="00E30251"/>
    <w:rsid w:val="00E30B0F"/>
    <w:rsid w:val="00E30FBC"/>
    <w:rsid w:val="00E3182A"/>
    <w:rsid w:val="00E3195C"/>
    <w:rsid w:val="00E31AC5"/>
    <w:rsid w:val="00E31B1A"/>
    <w:rsid w:val="00E31CD2"/>
    <w:rsid w:val="00E31DE1"/>
    <w:rsid w:val="00E32060"/>
    <w:rsid w:val="00E320A2"/>
    <w:rsid w:val="00E32120"/>
    <w:rsid w:val="00E3274D"/>
    <w:rsid w:val="00E32F77"/>
    <w:rsid w:val="00E32FF9"/>
    <w:rsid w:val="00E331EF"/>
    <w:rsid w:val="00E332C0"/>
    <w:rsid w:val="00E33516"/>
    <w:rsid w:val="00E33712"/>
    <w:rsid w:val="00E33AF3"/>
    <w:rsid w:val="00E33D60"/>
    <w:rsid w:val="00E33E1E"/>
    <w:rsid w:val="00E34379"/>
    <w:rsid w:val="00E34644"/>
    <w:rsid w:val="00E348E4"/>
    <w:rsid w:val="00E348F9"/>
    <w:rsid w:val="00E353A4"/>
    <w:rsid w:val="00E3553C"/>
    <w:rsid w:val="00E356BF"/>
    <w:rsid w:val="00E357E5"/>
    <w:rsid w:val="00E35941"/>
    <w:rsid w:val="00E35A81"/>
    <w:rsid w:val="00E35D3E"/>
    <w:rsid w:val="00E360C0"/>
    <w:rsid w:val="00E36625"/>
    <w:rsid w:val="00E36636"/>
    <w:rsid w:val="00E3693A"/>
    <w:rsid w:val="00E36A3D"/>
    <w:rsid w:val="00E36CE0"/>
    <w:rsid w:val="00E3744E"/>
    <w:rsid w:val="00E3767B"/>
    <w:rsid w:val="00E377E8"/>
    <w:rsid w:val="00E37961"/>
    <w:rsid w:val="00E37AEC"/>
    <w:rsid w:val="00E37C2E"/>
    <w:rsid w:val="00E37C4E"/>
    <w:rsid w:val="00E37CE5"/>
    <w:rsid w:val="00E37F1D"/>
    <w:rsid w:val="00E40045"/>
    <w:rsid w:val="00E408F0"/>
    <w:rsid w:val="00E409DC"/>
    <w:rsid w:val="00E40CC8"/>
    <w:rsid w:val="00E41133"/>
    <w:rsid w:val="00E413FA"/>
    <w:rsid w:val="00E41525"/>
    <w:rsid w:val="00E41927"/>
    <w:rsid w:val="00E41B87"/>
    <w:rsid w:val="00E41BD4"/>
    <w:rsid w:val="00E41E89"/>
    <w:rsid w:val="00E42074"/>
    <w:rsid w:val="00E42189"/>
    <w:rsid w:val="00E42399"/>
    <w:rsid w:val="00E42676"/>
    <w:rsid w:val="00E426ED"/>
    <w:rsid w:val="00E42D6D"/>
    <w:rsid w:val="00E42E16"/>
    <w:rsid w:val="00E42ED4"/>
    <w:rsid w:val="00E430D5"/>
    <w:rsid w:val="00E43386"/>
    <w:rsid w:val="00E434D3"/>
    <w:rsid w:val="00E43586"/>
    <w:rsid w:val="00E43A2B"/>
    <w:rsid w:val="00E43DED"/>
    <w:rsid w:val="00E440C1"/>
    <w:rsid w:val="00E44196"/>
    <w:rsid w:val="00E449FF"/>
    <w:rsid w:val="00E44A15"/>
    <w:rsid w:val="00E44D86"/>
    <w:rsid w:val="00E44DA7"/>
    <w:rsid w:val="00E44E1D"/>
    <w:rsid w:val="00E451B7"/>
    <w:rsid w:val="00E4521D"/>
    <w:rsid w:val="00E454C2"/>
    <w:rsid w:val="00E45611"/>
    <w:rsid w:val="00E457FE"/>
    <w:rsid w:val="00E45B93"/>
    <w:rsid w:val="00E462BD"/>
    <w:rsid w:val="00E462D4"/>
    <w:rsid w:val="00E466AD"/>
    <w:rsid w:val="00E468D8"/>
    <w:rsid w:val="00E46BA5"/>
    <w:rsid w:val="00E46CB7"/>
    <w:rsid w:val="00E46D09"/>
    <w:rsid w:val="00E46D1D"/>
    <w:rsid w:val="00E46E6E"/>
    <w:rsid w:val="00E47092"/>
    <w:rsid w:val="00E470F8"/>
    <w:rsid w:val="00E471D7"/>
    <w:rsid w:val="00E474D0"/>
    <w:rsid w:val="00E47582"/>
    <w:rsid w:val="00E4774D"/>
    <w:rsid w:val="00E47B99"/>
    <w:rsid w:val="00E50165"/>
    <w:rsid w:val="00E50A94"/>
    <w:rsid w:val="00E50AE6"/>
    <w:rsid w:val="00E51287"/>
    <w:rsid w:val="00E51311"/>
    <w:rsid w:val="00E51339"/>
    <w:rsid w:val="00E51741"/>
    <w:rsid w:val="00E517B3"/>
    <w:rsid w:val="00E51BE7"/>
    <w:rsid w:val="00E51D97"/>
    <w:rsid w:val="00E51FE7"/>
    <w:rsid w:val="00E524EA"/>
    <w:rsid w:val="00E5259C"/>
    <w:rsid w:val="00E525FC"/>
    <w:rsid w:val="00E527DC"/>
    <w:rsid w:val="00E528EF"/>
    <w:rsid w:val="00E52A8A"/>
    <w:rsid w:val="00E52C23"/>
    <w:rsid w:val="00E53591"/>
    <w:rsid w:val="00E5383C"/>
    <w:rsid w:val="00E539AF"/>
    <w:rsid w:val="00E53A0B"/>
    <w:rsid w:val="00E53AFA"/>
    <w:rsid w:val="00E53B64"/>
    <w:rsid w:val="00E53B6C"/>
    <w:rsid w:val="00E53EA4"/>
    <w:rsid w:val="00E53F53"/>
    <w:rsid w:val="00E54316"/>
    <w:rsid w:val="00E5456E"/>
    <w:rsid w:val="00E54724"/>
    <w:rsid w:val="00E54781"/>
    <w:rsid w:val="00E549F9"/>
    <w:rsid w:val="00E54EBC"/>
    <w:rsid w:val="00E55A69"/>
    <w:rsid w:val="00E55B5F"/>
    <w:rsid w:val="00E55B7D"/>
    <w:rsid w:val="00E56226"/>
    <w:rsid w:val="00E56992"/>
    <w:rsid w:val="00E569EF"/>
    <w:rsid w:val="00E56E40"/>
    <w:rsid w:val="00E56F4E"/>
    <w:rsid w:val="00E573A7"/>
    <w:rsid w:val="00E57562"/>
    <w:rsid w:val="00E57746"/>
    <w:rsid w:val="00E5781E"/>
    <w:rsid w:val="00E5783B"/>
    <w:rsid w:val="00E5794F"/>
    <w:rsid w:val="00E57ACD"/>
    <w:rsid w:val="00E57BC8"/>
    <w:rsid w:val="00E57F9C"/>
    <w:rsid w:val="00E60FBA"/>
    <w:rsid w:val="00E61088"/>
    <w:rsid w:val="00E61539"/>
    <w:rsid w:val="00E61689"/>
    <w:rsid w:val="00E618B4"/>
    <w:rsid w:val="00E618BE"/>
    <w:rsid w:val="00E6195B"/>
    <w:rsid w:val="00E61A6C"/>
    <w:rsid w:val="00E61E3E"/>
    <w:rsid w:val="00E61E87"/>
    <w:rsid w:val="00E62299"/>
    <w:rsid w:val="00E6236A"/>
    <w:rsid w:val="00E62559"/>
    <w:rsid w:val="00E626C4"/>
    <w:rsid w:val="00E6296E"/>
    <w:rsid w:val="00E62FCC"/>
    <w:rsid w:val="00E63053"/>
    <w:rsid w:val="00E63088"/>
    <w:rsid w:val="00E631B3"/>
    <w:rsid w:val="00E631CF"/>
    <w:rsid w:val="00E632B4"/>
    <w:rsid w:val="00E632D2"/>
    <w:rsid w:val="00E637E5"/>
    <w:rsid w:val="00E63888"/>
    <w:rsid w:val="00E63948"/>
    <w:rsid w:val="00E63CAF"/>
    <w:rsid w:val="00E6432F"/>
    <w:rsid w:val="00E643AF"/>
    <w:rsid w:val="00E646A9"/>
    <w:rsid w:val="00E6482E"/>
    <w:rsid w:val="00E6496C"/>
    <w:rsid w:val="00E65092"/>
    <w:rsid w:val="00E65196"/>
    <w:rsid w:val="00E654F1"/>
    <w:rsid w:val="00E65C03"/>
    <w:rsid w:val="00E65E66"/>
    <w:rsid w:val="00E65E74"/>
    <w:rsid w:val="00E6600F"/>
    <w:rsid w:val="00E662D7"/>
    <w:rsid w:val="00E66355"/>
    <w:rsid w:val="00E66911"/>
    <w:rsid w:val="00E66AD4"/>
    <w:rsid w:val="00E66B1C"/>
    <w:rsid w:val="00E66B8F"/>
    <w:rsid w:val="00E6700D"/>
    <w:rsid w:val="00E67035"/>
    <w:rsid w:val="00E67130"/>
    <w:rsid w:val="00E671A5"/>
    <w:rsid w:val="00E6738E"/>
    <w:rsid w:val="00E67401"/>
    <w:rsid w:val="00E67594"/>
    <w:rsid w:val="00E706A4"/>
    <w:rsid w:val="00E70838"/>
    <w:rsid w:val="00E7093F"/>
    <w:rsid w:val="00E70B03"/>
    <w:rsid w:val="00E70D44"/>
    <w:rsid w:val="00E711F8"/>
    <w:rsid w:val="00E71555"/>
    <w:rsid w:val="00E71559"/>
    <w:rsid w:val="00E71563"/>
    <w:rsid w:val="00E7169E"/>
    <w:rsid w:val="00E716E7"/>
    <w:rsid w:val="00E7196C"/>
    <w:rsid w:val="00E71B07"/>
    <w:rsid w:val="00E71F1E"/>
    <w:rsid w:val="00E7214C"/>
    <w:rsid w:val="00E7266F"/>
    <w:rsid w:val="00E7269D"/>
    <w:rsid w:val="00E72769"/>
    <w:rsid w:val="00E72B07"/>
    <w:rsid w:val="00E72C63"/>
    <w:rsid w:val="00E73000"/>
    <w:rsid w:val="00E730E6"/>
    <w:rsid w:val="00E731D5"/>
    <w:rsid w:val="00E732F3"/>
    <w:rsid w:val="00E73430"/>
    <w:rsid w:val="00E737EA"/>
    <w:rsid w:val="00E739F4"/>
    <w:rsid w:val="00E73C14"/>
    <w:rsid w:val="00E73E5D"/>
    <w:rsid w:val="00E73ECB"/>
    <w:rsid w:val="00E74744"/>
    <w:rsid w:val="00E74820"/>
    <w:rsid w:val="00E74886"/>
    <w:rsid w:val="00E748C1"/>
    <w:rsid w:val="00E74B55"/>
    <w:rsid w:val="00E74DE2"/>
    <w:rsid w:val="00E754AA"/>
    <w:rsid w:val="00E7554D"/>
    <w:rsid w:val="00E755D8"/>
    <w:rsid w:val="00E75B0A"/>
    <w:rsid w:val="00E75DFE"/>
    <w:rsid w:val="00E75E02"/>
    <w:rsid w:val="00E75E0F"/>
    <w:rsid w:val="00E75E7A"/>
    <w:rsid w:val="00E7602B"/>
    <w:rsid w:val="00E768E0"/>
    <w:rsid w:val="00E76C43"/>
    <w:rsid w:val="00E76D7A"/>
    <w:rsid w:val="00E76E7B"/>
    <w:rsid w:val="00E76E83"/>
    <w:rsid w:val="00E770CE"/>
    <w:rsid w:val="00E77348"/>
    <w:rsid w:val="00E77A14"/>
    <w:rsid w:val="00E77E7A"/>
    <w:rsid w:val="00E80355"/>
    <w:rsid w:val="00E80372"/>
    <w:rsid w:val="00E803A5"/>
    <w:rsid w:val="00E8079F"/>
    <w:rsid w:val="00E809BE"/>
    <w:rsid w:val="00E80BEA"/>
    <w:rsid w:val="00E80D61"/>
    <w:rsid w:val="00E80DA5"/>
    <w:rsid w:val="00E811C7"/>
    <w:rsid w:val="00E813F0"/>
    <w:rsid w:val="00E81505"/>
    <w:rsid w:val="00E81674"/>
    <w:rsid w:val="00E81A1F"/>
    <w:rsid w:val="00E81A73"/>
    <w:rsid w:val="00E81CCF"/>
    <w:rsid w:val="00E81E1F"/>
    <w:rsid w:val="00E82446"/>
    <w:rsid w:val="00E827BA"/>
    <w:rsid w:val="00E82A1A"/>
    <w:rsid w:val="00E82B2C"/>
    <w:rsid w:val="00E82EAB"/>
    <w:rsid w:val="00E83335"/>
    <w:rsid w:val="00E837A4"/>
    <w:rsid w:val="00E837B3"/>
    <w:rsid w:val="00E83936"/>
    <w:rsid w:val="00E8393A"/>
    <w:rsid w:val="00E83A09"/>
    <w:rsid w:val="00E83B68"/>
    <w:rsid w:val="00E83C28"/>
    <w:rsid w:val="00E83C9A"/>
    <w:rsid w:val="00E84010"/>
    <w:rsid w:val="00E84082"/>
    <w:rsid w:val="00E8457A"/>
    <w:rsid w:val="00E84E65"/>
    <w:rsid w:val="00E84E85"/>
    <w:rsid w:val="00E84F18"/>
    <w:rsid w:val="00E8506A"/>
    <w:rsid w:val="00E8507E"/>
    <w:rsid w:val="00E850FA"/>
    <w:rsid w:val="00E85904"/>
    <w:rsid w:val="00E85A63"/>
    <w:rsid w:val="00E85ECB"/>
    <w:rsid w:val="00E85FE7"/>
    <w:rsid w:val="00E865CD"/>
    <w:rsid w:val="00E86762"/>
    <w:rsid w:val="00E8695B"/>
    <w:rsid w:val="00E8711C"/>
    <w:rsid w:val="00E87129"/>
    <w:rsid w:val="00E871CF"/>
    <w:rsid w:val="00E87346"/>
    <w:rsid w:val="00E87731"/>
    <w:rsid w:val="00E87756"/>
    <w:rsid w:val="00E87A7F"/>
    <w:rsid w:val="00E87E06"/>
    <w:rsid w:val="00E90AAF"/>
    <w:rsid w:val="00E90AC7"/>
    <w:rsid w:val="00E90B37"/>
    <w:rsid w:val="00E90F12"/>
    <w:rsid w:val="00E90FC7"/>
    <w:rsid w:val="00E91175"/>
    <w:rsid w:val="00E913BD"/>
    <w:rsid w:val="00E91456"/>
    <w:rsid w:val="00E91B19"/>
    <w:rsid w:val="00E91C0F"/>
    <w:rsid w:val="00E91CAE"/>
    <w:rsid w:val="00E91E4F"/>
    <w:rsid w:val="00E91E73"/>
    <w:rsid w:val="00E9221C"/>
    <w:rsid w:val="00E9233F"/>
    <w:rsid w:val="00E924FC"/>
    <w:rsid w:val="00E926C6"/>
    <w:rsid w:val="00E9296C"/>
    <w:rsid w:val="00E92D65"/>
    <w:rsid w:val="00E92EED"/>
    <w:rsid w:val="00E93088"/>
    <w:rsid w:val="00E93593"/>
    <w:rsid w:val="00E937E0"/>
    <w:rsid w:val="00E938A1"/>
    <w:rsid w:val="00E93A59"/>
    <w:rsid w:val="00E93CDE"/>
    <w:rsid w:val="00E94390"/>
    <w:rsid w:val="00E9448C"/>
    <w:rsid w:val="00E94565"/>
    <w:rsid w:val="00E94740"/>
    <w:rsid w:val="00E94B3F"/>
    <w:rsid w:val="00E94B68"/>
    <w:rsid w:val="00E94BC9"/>
    <w:rsid w:val="00E953D4"/>
    <w:rsid w:val="00E9569C"/>
    <w:rsid w:val="00E95937"/>
    <w:rsid w:val="00E95964"/>
    <w:rsid w:val="00E95C47"/>
    <w:rsid w:val="00E95DD8"/>
    <w:rsid w:val="00E95FED"/>
    <w:rsid w:val="00E963AA"/>
    <w:rsid w:val="00E96523"/>
    <w:rsid w:val="00E96530"/>
    <w:rsid w:val="00E965CE"/>
    <w:rsid w:val="00E96E78"/>
    <w:rsid w:val="00E971EC"/>
    <w:rsid w:val="00E975B8"/>
    <w:rsid w:val="00E9781B"/>
    <w:rsid w:val="00E97A95"/>
    <w:rsid w:val="00E97B3F"/>
    <w:rsid w:val="00E97CEB"/>
    <w:rsid w:val="00EA0196"/>
    <w:rsid w:val="00EA01A0"/>
    <w:rsid w:val="00EA07DD"/>
    <w:rsid w:val="00EA0CF1"/>
    <w:rsid w:val="00EA0FA7"/>
    <w:rsid w:val="00EA1067"/>
    <w:rsid w:val="00EA10F6"/>
    <w:rsid w:val="00EA12DF"/>
    <w:rsid w:val="00EA1D5B"/>
    <w:rsid w:val="00EA25B6"/>
    <w:rsid w:val="00EA2FC7"/>
    <w:rsid w:val="00EA316D"/>
    <w:rsid w:val="00EA31D4"/>
    <w:rsid w:val="00EA484E"/>
    <w:rsid w:val="00EA491C"/>
    <w:rsid w:val="00EA4AC4"/>
    <w:rsid w:val="00EA4BD0"/>
    <w:rsid w:val="00EA4C75"/>
    <w:rsid w:val="00EA4CC0"/>
    <w:rsid w:val="00EA4F9F"/>
    <w:rsid w:val="00EA4FE7"/>
    <w:rsid w:val="00EA53BF"/>
    <w:rsid w:val="00EA57A7"/>
    <w:rsid w:val="00EA5B79"/>
    <w:rsid w:val="00EA5B9D"/>
    <w:rsid w:val="00EA5E9C"/>
    <w:rsid w:val="00EA62FE"/>
    <w:rsid w:val="00EA673C"/>
    <w:rsid w:val="00EA6780"/>
    <w:rsid w:val="00EA6808"/>
    <w:rsid w:val="00EA68EF"/>
    <w:rsid w:val="00EA6A6B"/>
    <w:rsid w:val="00EA6BC3"/>
    <w:rsid w:val="00EA6CD8"/>
    <w:rsid w:val="00EA715F"/>
    <w:rsid w:val="00EB026C"/>
    <w:rsid w:val="00EB07F3"/>
    <w:rsid w:val="00EB08E9"/>
    <w:rsid w:val="00EB0984"/>
    <w:rsid w:val="00EB0B3F"/>
    <w:rsid w:val="00EB0E22"/>
    <w:rsid w:val="00EB0E87"/>
    <w:rsid w:val="00EB0EF8"/>
    <w:rsid w:val="00EB162C"/>
    <w:rsid w:val="00EB1BE0"/>
    <w:rsid w:val="00EB1FF1"/>
    <w:rsid w:val="00EB24B3"/>
    <w:rsid w:val="00EB25A6"/>
    <w:rsid w:val="00EB2763"/>
    <w:rsid w:val="00EB2865"/>
    <w:rsid w:val="00EB2AF3"/>
    <w:rsid w:val="00EB304D"/>
    <w:rsid w:val="00EB32EA"/>
    <w:rsid w:val="00EB36B5"/>
    <w:rsid w:val="00EB39AD"/>
    <w:rsid w:val="00EB3A18"/>
    <w:rsid w:val="00EB3A8D"/>
    <w:rsid w:val="00EB3F42"/>
    <w:rsid w:val="00EB4002"/>
    <w:rsid w:val="00EB4299"/>
    <w:rsid w:val="00EB46D5"/>
    <w:rsid w:val="00EB4A37"/>
    <w:rsid w:val="00EB4C8A"/>
    <w:rsid w:val="00EB4CB6"/>
    <w:rsid w:val="00EB508A"/>
    <w:rsid w:val="00EB50F9"/>
    <w:rsid w:val="00EB54FB"/>
    <w:rsid w:val="00EB553E"/>
    <w:rsid w:val="00EB58A8"/>
    <w:rsid w:val="00EB5A3B"/>
    <w:rsid w:val="00EB5C74"/>
    <w:rsid w:val="00EB5FC8"/>
    <w:rsid w:val="00EB619E"/>
    <w:rsid w:val="00EB62B1"/>
    <w:rsid w:val="00EB62B2"/>
    <w:rsid w:val="00EB6559"/>
    <w:rsid w:val="00EB664B"/>
    <w:rsid w:val="00EB6C4F"/>
    <w:rsid w:val="00EB6D6E"/>
    <w:rsid w:val="00EB7011"/>
    <w:rsid w:val="00EB71DC"/>
    <w:rsid w:val="00EB7691"/>
    <w:rsid w:val="00EB7810"/>
    <w:rsid w:val="00EB789B"/>
    <w:rsid w:val="00EB7AAA"/>
    <w:rsid w:val="00EB7BAC"/>
    <w:rsid w:val="00EB7C22"/>
    <w:rsid w:val="00EB7DE3"/>
    <w:rsid w:val="00EB7F85"/>
    <w:rsid w:val="00EB7F99"/>
    <w:rsid w:val="00EC02B0"/>
    <w:rsid w:val="00EC0335"/>
    <w:rsid w:val="00EC03B8"/>
    <w:rsid w:val="00EC0525"/>
    <w:rsid w:val="00EC0724"/>
    <w:rsid w:val="00EC08CC"/>
    <w:rsid w:val="00EC0A19"/>
    <w:rsid w:val="00EC0A6A"/>
    <w:rsid w:val="00EC10E5"/>
    <w:rsid w:val="00EC1531"/>
    <w:rsid w:val="00EC1791"/>
    <w:rsid w:val="00EC1B64"/>
    <w:rsid w:val="00EC1B6E"/>
    <w:rsid w:val="00EC1F53"/>
    <w:rsid w:val="00EC2031"/>
    <w:rsid w:val="00EC2103"/>
    <w:rsid w:val="00EC21B9"/>
    <w:rsid w:val="00EC2311"/>
    <w:rsid w:val="00EC26AA"/>
    <w:rsid w:val="00EC29FB"/>
    <w:rsid w:val="00EC2DEA"/>
    <w:rsid w:val="00EC309D"/>
    <w:rsid w:val="00EC3454"/>
    <w:rsid w:val="00EC3513"/>
    <w:rsid w:val="00EC3985"/>
    <w:rsid w:val="00EC3BD4"/>
    <w:rsid w:val="00EC4008"/>
    <w:rsid w:val="00EC4387"/>
    <w:rsid w:val="00EC4607"/>
    <w:rsid w:val="00EC487D"/>
    <w:rsid w:val="00EC4FFF"/>
    <w:rsid w:val="00EC54C2"/>
    <w:rsid w:val="00EC55EB"/>
    <w:rsid w:val="00EC5988"/>
    <w:rsid w:val="00EC5BDF"/>
    <w:rsid w:val="00EC5D90"/>
    <w:rsid w:val="00EC6228"/>
    <w:rsid w:val="00EC66FD"/>
    <w:rsid w:val="00EC6746"/>
    <w:rsid w:val="00EC69C0"/>
    <w:rsid w:val="00EC6BFF"/>
    <w:rsid w:val="00EC7314"/>
    <w:rsid w:val="00EC73EC"/>
    <w:rsid w:val="00EC761C"/>
    <w:rsid w:val="00EC781C"/>
    <w:rsid w:val="00EC7A41"/>
    <w:rsid w:val="00EC7CE4"/>
    <w:rsid w:val="00EC7FDE"/>
    <w:rsid w:val="00ED03B7"/>
    <w:rsid w:val="00ED0469"/>
    <w:rsid w:val="00ED0647"/>
    <w:rsid w:val="00ED07CC"/>
    <w:rsid w:val="00ED08B6"/>
    <w:rsid w:val="00ED0A5F"/>
    <w:rsid w:val="00ED0AB9"/>
    <w:rsid w:val="00ED0E48"/>
    <w:rsid w:val="00ED0EC9"/>
    <w:rsid w:val="00ED108F"/>
    <w:rsid w:val="00ED14F4"/>
    <w:rsid w:val="00ED18A1"/>
    <w:rsid w:val="00ED190C"/>
    <w:rsid w:val="00ED1A54"/>
    <w:rsid w:val="00ED1AF3"/>
    <w:rsid w:val="00ED1CBC"/>
    <w:rsid w:val="00ED203E"/>
    <w:rsid w:val="00ED2334"/>
    <w:rsid w:val="00ED264A"/>
    <w:rsid w:val="00ED2C23"/>
    <w:rsid w:val="00ED2FCA"/>
    <w:rsid w:val="00ED39FB"/>
    <w:rsid w:val="00ED46FB"/>
    <w:rsid w:val="00ED4BC6"/>
    <w:rsid w:val="00ED4CE9"/>
    <w:rsid w:val="00ED56CD"/>
    <w:rsid w:val="00ED58CF"/>
    <w:rsid w:val="00ED5DED"/>
    <w:rsid w:val="00ED6041"/>
    <w:rsid w:val="00ED6171"/>
    <w:rsid w:val="00ED61BE"/>
    <w:rsid w:val="00ED62EE"/>
    <w:rsid w:val="00ED634C"/>
    <w:rsid w:val="00ED63DF"/>
    <w:rsid w:val="00ED67E2"/>
    <w:rsid w:val="00ED684A"/>
    <w:rsid w:val="00ED6C09"/>
    <w:rsid w:val="00ED6CAA"/>
    <w:rsid w:val="00ED6D55"/>
    <w:rsid w:val="00ED6EA2"/>
    <w:rsid w:val="00ED706D"/>
    <w:rsid w:val="00ED72B9"/>
    <w:rsid w:val="00ED73AF"/>
    <w:rsid w:val="00ED7476"/>
    <w:rsid w:val="00ED74FC"/>
    <w:rsid w:val="00ED791B"/>
    <w:rsid w:val="00ED7A8C"/>
    <w:rsid w:val="00EE09B0"/>
    <w:rsid w:val="00EE0A10"/>
    <w:rsid w:val="00EE0AFB"/>
    <w:rsid w:val="00EE0B9A"/>
    <w:rsid w:val="00EE0D48"/>
    <w:rsid w:val="00EE0F15"/>
    <w:rsid w:val="00EE106F"/>
    <w:rsid w:val="00EE13B2"/>
    <w:rsid w:val="00EE1D47"/>
    <w:rsid w:val="00EE2135"/>
    <w:rsid w:val="00EE2289"/>
    <w:rsid w:val="00EE2434"/>
    <w:rsid w:val="00EE2466"/>
    <w:rsid w:val="00EE2686"/>
    <w:rsid w:val="00EE26B1"/>
    <w:rsid w:val="00EE286E"/>
    <w:rsid w:val="00EE2996"/>
    <w:rsid w:val="00EE2A3B"/>
    <w:rsid w:val="00EE2F9A"/>
    <w:rsid w:val="00EE316F"/>
    <w:rsid w:val="00EE31AB"/>
    <w:rsid w:val="00EE35A8"/>
    <w:rsid w:val="00EE36BA"/>
    <w:rsid w:val="00EE36D8"/>
    <w:rsid w:val="00EE37E6"/>
    <w:rsid w:val="00EE3B14"/>
    <w:rsid w:val="00EE3D1D"/>
    <w:rsid w:val="00EE3ECE"/>
    <w:rsid w:val="00EE409F"/>
    <w:rsid w:val="00EE4201"/>
    <w:rsid w:val="00EE447A"/>
    <w:rsid w:val="00EE449D"/>
    <w:rsid w:val="00EE451B"/>
    <w:rsid w:val="00EE467B"/>
    <w:rsid w:val="00EE4731"/>
    <w:rsid w:val="00EE47E4"/>
    <w:rsid w:val="00EE482C"/>
    <w:rsid w:val="00EE5534"/>
    <w:rsid w:val="00EE5C38"/>
    <w:rsid w:val="00EE5C88"/>
    <w:rsid w:val="00EE5CC0"/>
    <w:rsid w:val="00EE5DB0"/>
    <w:rsid w:val="00EE5DD7"/>
    <w:rsid w:val="00EE60FE"/>
    <w:rsid w:val="00EE640F"/>
    <w:rsid w:val="00EE655F"/>
    <w:rsid w:val="00EE65E6"/>
    <w:rsid w:val="00EE6F77"/>
    <w:rsid w:val="00EE6FED"/>
    <w:rsid w:val="00EE72C0"/>
    <w:rsid w:val="00EE761D"/>
    <w:rsid w:val="00EE7B1C"/>
    <w:rsid w:val="00EE7CF6"/>
    <w:rsid w:val="00EE7E4E"/>
    <w:rsid w:val="00EF048A"/>
    <w:rsid w:val="00EF04E2"/>
    <w:rsid w:val="00EF04FD"/>
    <w:rsid w:val="00EF063C"/>
    <w:rsid w:val="00EF0912"/>
    <w:rsid w:val="00EF0DA8"/>
    <w:rsid w:val="00EF0FA3"/>
    <w:rsid w:val="00EF133B"/>
    <w:rsid w:val="00EF15BF"/>
    <w:rsid w:val="00EF172A"/>
    <w:rsid w:val="00EF1E98"/>
    <w:rsid w:val="00EF1FE2"/>
    <w:rsid w:val="00EF2144"/>
    <w:rsid w:val="00EF2267"/>
    <w:rsid w:val="00EF235F"/>
    <w:rsid w:val="00EF272A"/>
    <w:rsid w:val="00EF2790"/>
    <w:rsid w:val="00EF2915"/>
    <w:rsid w:val="00EF2CBA"/>
    <w:rsid w:val="00EF2F3A"/>
    <w:rsid w:val="00EF36F7"/>
    <w:rsid w:val="00EF3789"/>
    <w:rsid w:val="00EF3857"/>
    <w:rsid w:val="00EF3A1F"/>
    <w:rsid w:val="00EF40CE"/>
    <w:rsid w:val="00EF414F"/>
    <w:rsid w:val="00EF422E"/>
    <w:rsid w:val="00EF434B"/>
    <w:rsid w:val="00EF46E9"/>
    <w:rsid w:val="00EF4FCD"/>
    <w:rsid w:val="00EF509F"/>
    <w:rsid w:val="00EF50CA"/>
    <w:rsid w:val="00EF510F"/>
    <w:rsid w:val="00EF5126"/>
    <w:rsid w:val="00EF522B"/>
    <w:rsid w:val="00EF5248"/>
    <w:rsid w:val="00EF5387"/>
    <w:rsid w:val="00EF5673"/>
    <w:rsid w:val="00EF5931"/>
    <w:rsid w:val="00EF5B9D"/>
    <w:rsid w:val="00EF5BBA"/>
    <w:rsid w:val="00EF5C35"/>
    <w:rsid w:val="00EF64C2"/>
    <w:rsid w:val="00EF679E"/>
    <w:rsid w:val="00EF6896"/>
    <w:rsid w:val="00EF68E2"/>
    <w:rsid w:val="00EF6B14"/>
    <w:rsid w:val="00EF6C30"/>
    <w:rsid w:val="00EF71BF"/>
    <w:rsid w:val="00EF73C4"/>
    <w:rsid w:val="00EF790C"/>
    <w:rsid w:val="00EF7911"/>
    <w:rsid w:val="00EF7912"/>
    <w:rsid w:val="00EF7A83"/>
    <w:rsid w:val="00EF7A96"/>
    <w:rsid w:val="00EF7AF2"/>
    <w:rsid w:val="00EF7C51"/>
    <w:rsid w:val="00EF7DA5"/>
    <w:rsid w:val="00EF7F13"/>
    <w:rsid w:val="00F0005E"/>
    <w:rsid w:val="00F0034F"/>
    <w:rsid w:val="00F00396"/>
    <w:rsid w:val="00F007FC"/>
    <w:rsid w:val="00F011AD"/>
    <w:rsid w:val="00F0129E"/>
    <w:rsid w:val="00F014D9"/>
    <w:rsid w:val="00F015BD"/>
    <w:rsid w:val="00F01652"/>
    <w:rsid w:val="00F01912"/>
    <w:rsid w:val="00F01E08"/>
    <w:rsid w:val="00F0257A"/>
    <w:rsid w:val="00F02E9D"/>
    <w:rsid w:val="00F0367D"/>
    <w:rsid w:val="00F03764"/>
    <w:rsid w:val="00F037FE"/>
    <w:rsid w:val="00F03902"/>
    <w:rsid w:val="00F03965"/>
    <w:rsid w:val="00F0397C"/>
    <w:rsid w:val="00F03B87"/>
    <w:rsid w:val="00F03FC4"/>
    <w:rsid w:val="00F04045"/>
    <w:rsid w:val="00F040E1"/>
    <w:rsid w:val="00F0468C"/>
    <w:rsid w:val="00F04791"/>
    <w:rsid w:val="00F04D8F"/>
    <w:rsid w:val="00F04DF7"/>
    <w:rsid w:val="00F05006"/>
    <w:rsid w:val="00F05038"/>
    <w:rsid w:val="00F053A1"/>
    <w:rsid w:val="00F053A5"/>
    <w:rsid w:val="00F05534"/>
    <w:rsid w:val="00F056C9"/>
    <w:rsid w:val="00F05715"/>
    <w:rsid w:val="00F05921"/>
    <w:rsid w:val="00F05ECF"/>
    <w:rsid w:val="00F05F0D"/>
    <w:rsid w:val="00F061DA"/>
    <w:rsid w:val="00F0624B"/>
    <w:rsid w:val="00F062B8"/>
    <w:rsid w:val="00F062EC"/>
    <w:rsid w:val="00F0671B"/>
    <w:rsid w:val="00F0699D"/>
    <w:rsid w:val="00F06BB5"/>
    <w:rsid w:val="00F06CB1"/>
    <w:rsid w:val="00F07197"/>
    <w:rsid w:val="00F075A3"/>
    <w:rsid w:val="00F076A9"/>
    <w:rsid w:val="00F079FF"/>
    <w:rsid w:val="00F07BFF"/>
    <w:rsid w:val="00F07CB6"/>
    <w:rsid w:val="00F10439"/>
    <w:rsid w:val="00F10DBE"/>
    <w:rsid w:val="00F110EF"/>
    <w:rsid w:val="00F11428"/>
    <w:rsid w:val="00F114FC"/>
    <w:rsid w:val="00F1154D"/>
    <w:rsid w:val="00F11766"/>
    <w:rsid w:val="00F117A4"/>
    <w:rsid w:val="00F1222B"/>
    <w:rsid w:val="00F1241E"/>
    <w:rsid w:val="00F12434"/>
    <w:rsid w:val="00F12A05"/>
    <w:rsid w:val="00F12D51"/>
    <w:rsid w:val="00F130D6"/>
    <w:rsid w:val="00F132A7"/>
    <w:rsid w:val="00F1332D"/>
    <w:rsid w:val="00F13A0B"/>
    <w:rsid w:val="00F13B87"/>
    <w:rsid w:val="00F13C7A"/>
    <w:rsid w:val="00F13CA5"/>
    <w:rsid w:val="00F142EB"/>
    <w:rsid w:val="00F1435D"/>
    <w:rsid w:val="00F1455D"/>
    <w:rsid w:val="00F148D1"/>
    <w:rsid w:val="00F14992"/>
    <w:rsid w:val="00F14A64"/>
    <w:rsid w:val="00F14DC7"/>
    <w:rsid w:val="00F14FBE"/>
    <w:rsid w:val="00F153AD"/>
    <w:rsid w:val="00F15633"/>
    <w:rsid w:val="00F15826"/>
    <w:rsid w:val="00F160A0"/>
    <w:rsid w:val="00F165B0"/>
    <w:rsid w:val="00F167C9"/>
    <w:rsid w:val="00F1693A"/>
    <w:rsid w:val="00F16A56"/>
    <w:rsid w:val="00F16C77"/>
    <w:rsid w:val="00F16C8F"/>
    <w:rsid w:val="00F16DC4"/>
    <w:rsid w:val="00F16E50"/>
    <w:rsid w:val="00F16EA8"/>
    <w:rsid w:val="00F16F38"/>
    <w:rsid w:val="00F17083"/>
    <w:rsid w:val="00F170A8"/>
    <w:rsid w:val="00F173EF"/>
    <w:rsid w:val="00F1748D"/>
    <w:rsid w:val="00F174B6"/>
    <w:rsid w:val="00F178D3"/>
    <w:rsid w:val="00F17D1A"/>
    <w:rsid w:val="00F17E89"/>
    <w:rsid w:val="00F201D1"/>
    <w:rsid w:val="00F2021C"/>
    <w:rsid w:val="00F203A1"/>
    <w:rsid w:val="00F20688"/>
    <w:rsid w:val="00F206B5"/>
    <w:rsid w:val="00F209AE"/>
    <w:rsid w:val="00F20A81"/>
    <w:rsid w:val="00F20E3D"/>
    <w:rsid w:val="00F20E5F"/>
    <w:rsid w:val="00F20E87"/>
    <w:rsid w:val="00F20F27"/>
    <w:rsid w:val="00F21099"/>
    <w:rsid w:val="00F210B7"/>
    <w:rsid w:val="00F21B5A"/>
    <w:rsid w:val="00F21C22"/>
    <w:rsid w:val="00F21D02"/>
    <w:rsid w:val="00F2202A"/>
    <w:rsid w:val="00F222A2"/>
    <w:rsid w:val="00F2276F"/>
    <w:rsid w:val="00F22816"/>
    <w:rsid w:val="00F22922"/>
    <w:rsid w:val="00F22C95"/>
    <w:rsid w:val="00F230E7"/>
    <w:rsid w:val="00F23107"/>
    <w:rsid w:val="00F2318F"/>
    <w:rsid w:val="00F2349B"/>
    <w:rsid w:val="00F2388E"/>
    <w:rsid w:val="00F23950"/>
    <w:rsid w:val="00F23996"/>
    <w:rsid w:val="00F239C8"/>
    <w:rsid w:val="00F23B4D"/>
    <w:rsid w:val="00F23BFB"/>
    <w:rsid w:val="00F23FF2"/>
    <w:rsid w:val="00F243B3"/>
    <w:rsid w:val="00F2454F"/>
    <w:rsid w:val="00F24777"/>
    <w:rsid w:val="00F24F76"/>
    <w:rsid w:val="00F251FD"/>
    <w:rsid w:val="00F25302"/>
    <w:rsid w:val="00F2583D"/>
    <w:rsid w:val="00F259B3"/>
    <w:rsid w:val="00F25E1F"/>
    <w:rsid w:val="00F2601D"/>
    <w:rsid w:val="00F26655"/>
    <w:rsid w:val="00F268ED"/>
    <w:rsid w:val="00F26A07"/>
    <w:rsid w:val="00F26D93"/>
    <w:rsid w:val="00F2702A"/>
    <w:rsid w:val="00F270E0"/>
    <w:rsid w:val="00F271AC"/>
    <w:rsid w:val="00F27202"/>
    <w:rsid w:val="00F272FE"/>
    <w:rsid w:val="00F27370"/>
    <w:rsid w:val="00F273C4"/>
    <w:rsid w:val="00F276B9"/>
    <w:rsid w:val="00F279DE"/>
    <w:rsid w:val="00F27A1F"/>
    <w:rsid w:val="00F27E62"/>
    <w:rsid w:val="00F27F38"/>
    <w:rsid w:val="00F27F72"/>
    <w:rsid w:val="00F30271"/>
    <w:rsid w:val="00F30761"/>
    <w:rsid w:val="00F30997"/>
    <w:rsid w:val="00F30D9D"/>
    <w:rsid w:val="00F30E68"/>
    <w:rsid w:val="00F30F11"/>
    <w:rsid w:val="00F3131C"/>
    <w:rsid w:val="00F3160C"/>
    <w:rsid w:val="00F31829"/>
    <w:rsid w:val="00F31A78"/>
    <w:rsid w:val="00F31F88"/>
    <w:rsid w:val="00F32016"/>
    <w:rsid w:val="00F32704"/>
    <w:rsid w:val="00F328D3"/>
    <w:rsid w:val="00F32A7D"/>
    <w:rsid w:val="00F32B37"/>
    <w:rsid w:val="00F32B52"/>
    <w:rsid w:val="00F331F2"/>
    <w:rsid w:val="00F33486"/>
    <w:rsid w:val="00F33778"/>
    <w:rsid w:val="00F33B41"/>
    <w:rsid w:val="00F33C41"/>
    <w:rsid w:val="00F33D32"/>
    <w:rsid w:val="00F34275"/>
    <w:rsid w:val="00F34443"/>
    <w:rsid w:val="00F3444B"/>
    <w:rsid w:val="00F347C7"/>
    <w:rsid w:val="00F347D3"/>
    <w:rsid w:val="00F34A28"/>
    <w:rsid w:val="00F34B93"/>
    <w:rsid w:val="00F3551E"/>
    <w:rsid w:val="00F356A4"/>
    <w:rsid w:val="00F35713"/>
    <w:rsid w:val="00F35736"/>
    <w:rsid w:val="00F35AA3"/>
    <w:rsid w:val="00F35BFC"/>
    <w:rsid w:val="00F35D09"/>
    <w:rsid w:val="00F35E3B"/>
    <w:rsid w:val="00F35E82"/>
    <w:rsid w:val="00F35F27"/>
    <w:rsid w:val="00F3604F"/>
    <w:rsid w:val="00F365CF"/>
    <w:rsid w:val="00F36777"/>
    <w:rsid w:val="00F368F2"/>
    <w:rsid w:val="00F36CDD"/>
    <w:rsid w:val="00F37080"/>
    <w:rsid w:val="00F371A5"/>
    <w:rsid w:val="00F37B17"/>
    <w:rsid w:val="00F37D6F"/>
    <w:rsid w:val="00F37D87"/>
    <w:rsid w:val="00F37ED6"/>
    <w:rsid w:val="00F40064"/>
    <w:rsid w:val="00F401E0"/>
    <w:rsid w:val="00F4036A"/>
    <w:rsid w:val="00F40732"/>
    <w:rsid w:val="00F407B1"/>
    <w:rsid w:val="00F407DB"/>
    <w:rsid w:val="00F40893"/>
    <w:rsid w:val="00F40945"/>
    <w:rsid w:val="00F409CB"/>
    <w:rsid w:val="00F40B7B"/>
    <w:rsid w:val="00F40C71"/>
    <w:rsid w:val="00F40CCA"/>
    <w:rsid w:val="00F40CDD"/>
    <w:rsid w:val="00F40DDA"/>
    <w:rsid w:val="00F40F44"/>
    <w:rsid w:val="00F410C4"/>
    <w:rsid w:val="00F413F5"/>
    <w:rsid w:val="00F414D8"/>
    <w:rsid w:val="00F417CA"/>
    <w:rsid w:val="00F419E9"/>
    <w:rsid w:val="00F419F6"/>
    <w:rsid w:val="00F41A0C"/>
    <w:rsid w:val="00F41A3C"/>
    <w:rsid w:val="00F41ABD"/>
    <w:rsid w:val="00F423CD"/>
    <w:rsid w:val="00F42537"/>
    <w:rsid w:val="00F425B4"/>
    <w:rsid w:val="00F427C6"/>
    <w:rsid w:val="00F42C18"/>
    <w:rsid w:val="00F42E9B"/>
    <w:rsid w:val="00F43054"/>
    <w:rsid w:val="00F4345B"/>
    <w:rsid w:val="00F43528"/>
    <w:rsid w:val="00F43B95"/>
    <w:rsid w:val="00F43BFF"/>
    <w:rsid w:val="00F43C62"/>
    <w:rsid w:val="00F43EA0"/>
    <w:rsid w:val="00F43F6D"/>
    <w:rsid w:val="00F44325"/>
    <w:rsid w:val="00F4441B"/>
    <w:rsid w:val="00F4457A"/>
    <w:rsid w:val="00F446F6"/>
    <w:rsid w:val="00F448D1"/>
    <w:rsid w:val="00F449EB"/>
    <w:rsid w:val="00F44C82"/>
    <w:rsid w:val="00F44F27"/>
    <w:rsid w:val="00F44FC9"/>
    <w:rsid w:val="00F45371"/>
    <w:rsid w:val="00F453AE"/>
    <w:rsid w:val="00F455CD"/>
    <w:rsid w:val="00F45B09"/>
    <w:rsid w:val="00F45C07"/>
    <w:rsid w:val="00F45C2C"/>
    <w:rsid w:val="00F45E33"/>
    <w:rsid w:val="00F45E7A"/>
    <w:rsid w:val="00F46123"/>
    <w:rsid w:val="00F46340"/>
    <w:rsid w:val="00F46494"/>
    <w:rsid w:val="00F4654F"/>
    <w:rsid w:val="00F4669C"/>
    <w:rsid w:val="00F4676E"/>
    <w:rsid w:val="00F467CA"/>
    <w:rsid w:val="00F46A6A"/>
    <w:rsid w:val="00F46E95"/>
    <w:rsid w:val="00F46F9A"/>
    <w:rsid w:val="00F47036"/>
    <w:rsid w:val="00F470A9"/>
    <w:rsid w:val="00F47349"/>
    <w:rsid w:val="00F473E4"/>
    <w:rsid w:val="00F4760D"/>
    <w:rsid w:val="00F476CE"/>
    <w:rsid w:val="00F5076F"/>
    <w:rsid w:val="00F50D56"/>
    <w:rsid w:val="00F5119D"/>
    <w:rsid w:val="00F5124D"/>
    <w:rsid w:val="00F516F5"/>
    <w:rsid w:val="00F518A7"/>
    <w:rsid w:val="00F51C3D"/>
    <w:rsid w:val="00F51CB3"/>
    <w:rsid w:val="00F520B7"/>
    <w:rsid w:val="00F5226D"/>
    <w:rsid w:val="00F52546"/>
    <w:rsid w:val="00F526D1"/>
    <w:rsid w:val="00F52B7B"/>
    <w:rsid w:val="00F52E18"/>
    <w:rsid w:val="00F52F4C"/>
    <w:rsid w:val="00F531E7"/>
    <w:rsid w:val="00F534F5"/>
    <w:rsid w:val="00F5366C"/>
    <w:rsid w:val="00F537D6"/>
    <w:rsid w:val="00F53890"/>
    <w:rsid w:val="00F53A28"/>
    <w:rsid w:val="00F53BB1"/>
    <w:rsid w:val="00F53C6E"/>
    <w:rsid w:val="00F53D67"/>
    <w:rsid w:val="00F54016"/>
    <w:rsid w:val="00F543A9"/>
    <w:rsid w:val="00F54899"/>
    <w:rsid w:val="00F5492A"/>
    <w:rsid w:val="00F549A8"/>
    <w:rsid w:val="00F54B2A"/>
    <w:rsid w:val="00F54D66"/>
    <w:rsid w:val="00F55694"/>
    <w:rsid w:val="00F560F6"/>
    <w:rsid w:val="00F56308"/>
    <w:rsid w:val="00F563CD"/>
    <w:rsid w:val="00F567C1"/>
    <w:rsid w:val="00F56A1D"/>
    <w:rsid w:val="00F56AC3"/>
    <w:rsid w:val="00F56AFA"/>
    <w:rsid w:val="00F56B91"/>
    <w:rsid w:val="00F56DD3"/>
    <w:rsid w:val="00F56E5E"/>
    <w:rsid w:val="00F5720E"/>
    <w:rsid w:val="00F5778D"/>
    <w:rsid w:val="00F57F61"/>
    <w:rsid w:val="00F6024D"/>
    <w:rsid w:val="00F60757"/>
    <w:rsid w:val="00F60A23"/>
    <w:rsid w:val="00F6102F"/>
    <w:rsid w:val="00F61088"/>
    <w:rsid w:val="00F616DD"/>
    <w:rsid w:val="00F61F3F"/>
    <w:rsid w:val="00F61FBC"/>
    <w:rsid w:val="00F62010"/>
    <w:rsid w:val="00F62229"/>
    <w:rsid w:val="00F62263"/>
    <w:rsid w:val="00F622F3"/>
    <w:rsid w:val="00F62316"/>
    <w:rsid w:val="00F628D7"/>
    <w:rsid w:val="00F62A6B"/>
    <w:rsid w:val="00F634B7"/>
    <w:rsid w:val="00F6352E"/>
    <w:rsid w:val="00F638DF"/>
    <w:rsid w:val="00F63C51"/>
    <w:rsid w:val="00F63D27"/>
    <w:rsid w:val="00F63DCA"/>
    <w:rsid w:val="00F63DD6"/>
    <w:rsid w:val="00F63EAD"/>
    <w:rsid w:val="00F63F88"/>
    <w:rsid w:val="00F64395"/>
    <w:rsid w:val="00F647DA"/>
    <w:rsid w:val="00F64921"/>
    <w:rsid w:val="00F64922"/>
    <w:rsid w:val="00F64D8B"/>
    <w:rsid w:val="00F65059"/>
    <w:rsid w:val="00F65556"/>
    <w:rsid w:val="00F656E6"/>
    <w:rsid w:val="00F6572D"/>
    <w:rsid w:val="00F65B8D"/>
    <w:rsid w:val="00F660BD"/>
    <w:rsid w:val="00F66273"/>
    <w:rsid w:val="00F662B5"/>
    <w:rsid w:val="00F6658F"/>
    <w:rsid w:val="00F666CE"/>
    <w:rsid w:val="00F6695F"/>
    <w:rsid w:val="00F66EE6"/>
    <w:rsid w:val="00F672A0"/>
    <w:rsid w:val="00F6749E"/>
    <w:rsid w:val="00F6776A"/>
    <w:rsid w:val="00F6777F"/>
    <w:rsid w:val="00F67F4C"/>
    <w:rsid w:val="00F70B6F"/>
    <w:rsid w:val="00F70EC2"/>
    <w:rsid w:val="00F712CA"/>
    <w:rsid w:val="00F718B5"/>
    <w:rsid w:val="00F71A4D"/>
    <w:rsid w:val="00F71A5D"/>
    <w:rsid w:val="00F71B4A"/>
    <w:rsid w:val="00F71BB8"/>
    <w:rsid w:val="00F727FB"/>
    <w:rsid w:val="00F72FE4"/>
    <w:rsid w:val="00F731AC"/>
    <w:rsid w:val="00F73248"/>
    <w:rsid w:val="00F7349E"/>
    <w:rsid w:val="00F73835"/>
    <w:rsid w:val="00F738DD"/>
    <w:rsid w:val="00F739F7"/>
    <w:rsid w:val="00F73BFF"/>
    <w:rsid w:val="00F73EC3"/>
    <w:rsid w:val="00F74099"/>
    <w:rsid w:val="00F7412A"/>
    <w:rsid w:val="00F74715"/>
    <w:rsid w:val="00F74F00"/>
    <w:rsid w:val="00F751EA"/>
    <w:rsid w:val="00F756B7"/>
    <w:rsid w:val="00F75962"/>
    <w:rsid w:val="00F75D5D"/>
    <w:rsid w:val="00F75E80"/>
    <w:rsid w:val="00F75EFF"/>
    <w:rsid w:val="00F75F3A"/>
    <w:rsid w:val="00F762E0"/>
    <w:rsid w:val="00F7634D"/>
    <w:rsid w:val="00F763F6"/>
    <w:rsid w:val="00F7644D"/>
    <w:rsid w:val="00F7661D"/>
    <w:rsid w:val="00F76712"/>
    <w:rsid w:val="00F767D2"/>
    <w:rsid w:val="00F767FE"/>
    <w:rsid w:val="00F769E7"/>
    <w:rsid w:val="00F76A7E"/>
    <w:rsid w:val="00F76F08"/>
    <w:rsid w:val="00F77055"/>
    <w:rsid w:val="00F7712C"/>
    <w:rsid w:val="00F772F9"/>
    <w:rsid w:val="00F7774E"/>
    <w:rsid w:val="00F7794B"/>
    <w:rsid w:val="00F7799D"/>
    <w:rsid w:val="00F779B5"/>
    <w:rsid w:val="00F77B0B"/>
    <w:rsid w:val="00F77CED"/>
    <w:rsid w:val="00F77D7F"/>
    <w:rsid w:val="00F77FE5"/>
    <w:rsid w:val="00F8012A"/>
    <w:rsid w:val="00F80707"/>
    <w:rsid w:val="00F80E03"/>
    <w:rsid w:val="00F80E87"/>
    <w:rsid w:val="00F814C3"/>
    <w:rsid w:val="00F81AF4"/>
    <w:rsid w:val="00F81BA8"/>
    <w:rsid w:val="00F81BAA"/>
    <w:rsid w:val="00F8221B"/>
    <w:rsid w:val="00F829A8"/>
    <w:rsid w:val="00F82D35"/>
    <w:rsid w:val="00F82D7B"/>
    <w:rsid w:val="00F8310C"/>
    <w:rsid w:val="00F833A2"/>
    <w:rsid w:val="00F8340F"/>
    <w:rsid w:val="00F83469"/>
    <w:rsid w:val="00F83A55"/>
    <w:rsid w:val="00F83D5F"/>
    <w:rsid w:val="00F83FD2"/>
    <w:rsid w:val="00F84000"/>
    <w:rsid w:val="00F8480B"/>
    <w:rsid w:val="00F849EF"/>
    <w:rsid w:val="00F85152"/>
    <w:rsid w:val="00F85378"/>
    <w:rsid w:val="00F8589F"/>
    <w:rsid w:val="00F85B60"/>
    <w:rsid w:val="00F85DAE"/>
    <w:rsid w:val="00F85E54"/>
    <w:rsid w:val="00F86121"/>
    <w:rsid w:val="00F861D0"/>
    <w:rsid w:val="00F8631A"/>
    <w:rsid w:val="00F8661C"/>
    <w:rsid w:val="00F86807"/>
    <w:rsid w:val="00F8686C"/>
    <w:rsid w:val="00F868EF"/>
    <w:rsid w:val="00F86DDE"/>
    <w:rsid w:val="00F870A3"/>
    <w:rsid w:val="00F87312"/>
    <w:rsid w:val="00F875C4"/>
    <w:rsid w:val="00F876AD"/>
    <w:rsid w:val="00F87EA4"/>
    <w:rsid w:val="00F87F3C"/>
    <w:rsid w:val="00F90100"/>
    <w:rsid w:val="00F905E2"/>
    <w:rsid w:val="00F90ABA"/>
    <w:rsid w:val="00F90B98"/>
    <w:rsid w:val="00F91781"/>
    <w:rsid w:val="00F91E06"/>
    <w:rsid w:val="00F91E6D"/>
    <w:rsid w:val="00F9269C"/>
    <w:rsid w:val="00F92BD5"/>
    <w:rsid w:val="00F92CEC"/>
    <w:rsid w:val="00F92D7A"/>
    <w:rsid w:val="00F92EA3"/>
    <w:rsid w:val="00F92FDE"/>
    <w:rsid w:val="00F93060"/>
    <w:rsid w:val="00F9308F"/>
    <w:rsid w:val="00F93190"/>
    <w:rsid w:val="00F93E08"/>
    <w:rsid w:val="00F940B6"/>
    <w:rsid w:val="00F9450D"/>
    <w:rsid w:val="00F94594"/>
    <w:rsid w:val="00F95289"/>
    <w:rsid w:val="00F95355"/>
    <w:rsid w:val="00F95367"/>
    <w:rsid w:val="00F953FA"/>
    <w:rsid w:val="00F95589"/>
    <w:rsid w:val="00F95617"/>
    <w:rsid w:val="00F9598D"/>
    <w:rsid w:val="00F959D7"/>
    <w:rsid w:val="00F95CC6"/>
    <w:rsid w:val="00F960B5"/>
    <w:rsid w:val="00F964CB"/>
    <w:rsid w:val="00F967F4"/>
    <w:rsid w:val="00F9687B"/>
    <w:rsid w:val="00F96FFD"/>
    <w:rsid w:val="00F97311"/>
    <w:rsid w:val="00F9741F"/>
    <w:rsid w:val="00F974D6"/>
    <w:rsid w:val="00F974F9"/>
    <w:rsid w:val="00F9769A"/>
    <w:rsid w:val="00F97A8B"/>
    <w:rsid w:val="00F97CE4"/>
    <w:rsid w:val="00FA020E"/>
    <w:rsid w:val="00FA0221"/>
    <w:rsid w:val="00FA040E"/>
    <w:rsid w:val="00FA0A6D"/>
    <w:rsid w:val="00FA0BDD"/>
    <w:rsid w:val="00FA0C4D"/>
    <w:rsid w:val="00FA0CF4"/>
    <w:rsid w:val="00FA0D65"/>
    <w:rsid w:val="00FA1183"/>
    <w:rsid w:val="00FA11EE"/>
    <w:rsid w:val="00FA1346"/>
    <w:rsid w:val="00FA1501"/>
    <w:rsid w:val="00FA1D98"/>
    <w:rsid w:val="00FA1E04"/>
    <w:rsid w:val="00FA1FDE"/>
    <w:rsid w:val="00FA20C3"/>
    <w:rsid w:val="00FA25C3"/>
    <w:rsid w:val="00FA2F62"/>
    <w:rsid w:val="00FA311E"/>
    <w:rsid w:val="00FA342E"/>
    <w:rsid w:val="00FA395E"/>
    <w:rsid w:val="00FA3EEE"/>
    <w:rsid w:val="00FA442F"/>
    <w:rsid w:val="00FA4483"/>
    <w:rsid w:val="00FA47BD"/>
    <w:rsid w:val="00FA4B35"/>
    <w:rsid w:val="00FA4E20"/>
    <w:rsid w:val="00FA50B0"/>
    <w:rsid w:val="00FA535E"/>
    <w:rsid w:val="00FA53D0"/>
    <w:rsid w:val="00FA54A3"/>
    <w:rsid w:val="00FA553D"/>
    <w:rsid w:val="00FA562B"/>
    <w:rsid w:val="00FA59AA"/>
    <w:rsid w:val="00FA59EF"/>
    <w:rsid w:val="00FA5A8C"/>
    <w:rsid w:val="00FA5C87"/>
    <w:rsid w:val="00FA5CB0"/>
    <w:rsid w:val="00FA6629"/>
    <w:rsid w:val="00FA693D"/>
    <w:rsid w:val="00FA6A7A"/>
    <w:rsid w:val="00FA6CEE"/>
    <w:rsid w:val="00FA7228"/>
    <w:rsid w:val="00FA74D5"/>
    <w:rsid w:val="00FA782A"/>
    <w:rsid w:val="00FA7C9A"/>
    <w:rsid w:val="00FA7CD2"/>
    <w:rsid w:val="00FA7F2A"/>
    <w:rsid w:val="00FB0151"/>
    <w:rsid w:val="00FB0661"/>
    <w:rsid w:val="00FB0E37"/>
    <w:rsid w:val="00FB13E6"/>
    <w:rsid w:val="00FB187F"/>
    <w:rsid w:val="00FB271D"/>
    <w:rsid w:val="00FB276E"/>
    <w:rsid w:val="00FB29E6"/>
    <w:rsid w:val="00FB2ADE"/>
    <w:rsid w:val="00FB2BE0"/>
    <w:rsid w:val="00FB2D01"/>
    <w:rsid w:val="00FB311E"/>
    <w:rsid w:val="00FB31C0"/>
    <w:rsid w:val="00FB326A"/>
    <w:rsid w:val="00FB35AE"/>
    <w:rsid w:val="00FB373B"/>
    <w:rsid w:val="00FB374F"/>
    <w:rsid w:val="00FB3855"/>
    <w:rsid w:val="00FB3988"/>
    <w:rsid w:val="00FB3A65"/>
    <w:rsid w:val="00FB3C1D"/>
    <w:rsid w:val="00FB3CC7"/>
    <w:rsid w:val="00FB3D01"/>
    <w:rsid w:val="00FB3F5D"/>
    <w:rsid w:val="00FB43CF"/>
    <w:rsid w:val="00FB43F8"/>
    <w:rsid w:val="00FB4617"/>
    <w:rsid w:val="00FB46A5"/>
    <w:rsid w:val="00FB46DF"/>
    <w:rsid w:val="00FB470F"/>
    <w:rsid w:val="00FB4988"/>
    <w:rsid w:val="00FB4F79"/>
    <w:rsid w:val="00FB52BB"/>
    <w:rsid w:val="00FB5481"/>
    <w:rsid w:val="00FB56D9"/>
    <w:rsid w:val="00FB58AB"/>
    <w:rsid w:val="00FB59EE"/>
    <w:rsid w:val="00FB5A1D"/>
    <w:rsid w:val="00FB5DDD"/>
    <w:rsid w:val="00FB600B"/>
    <w:rsid w:val="00FB60FD"/>
    <w:rsid w:val="00FB6113"/>
    <w:rsid w:val="00FB626B"/>
    <w:rsid w:val="00FB632E"/>
    <w:rsid w:val="00FB6A3F"/>
    <w:rsid w:val="00FB6B74"/>
    <w:rsid w:val="00FB6D88"/>
    <w:rsid w:val="00FB70FD"/>
    <w:rsid w:val="00FB7250"/>
    <w:rsid w:val="00FB733B"/>
    <w:rsid w:val="00FB787B"/>
    <w:rsid w:val="00FB7C5D"/>
    <w:rsid w:val="00FB7F6B"/>
    <w:rsid w:val="00FC0342"/>
    <w:rsid w:val="00FC07C0"/>
    <w:rsid w:val="00FC08FE"/>
    <w:rsid w:val="00FC1070"/>
    <w:rsid w:val="00FC109F"/>
    <w:rsid w:val="00FC121D"/>
    <w:rsid w:val="00FC1449"/>
    <w:rsid w:val="00FC1472"/>
    <w:rsid w:val="00FC148A"/>
    <w:rsid w:val="00FC153F"/>
    <w:rsid w:val="00FC15D3"/>
    <w:rsid w:val="00FC1668"/>
    <w:rsid w:val="00FC1CC1"/>
    <w:rsid w:val="00FC2250"/>
    <w:rsid w:val="00FC2C0D"/>
    <w:rsid w:val="00FC2CE6"/>
    <w:rsid w:val="00FC2ED6"/>
    <w:rsid w:val="00FC315E"/>
    <w:rsid w:val="00FC31C2"/>
    <w:rsid w:val="00FC3515"/>
    <w:rsid w:val="00FC3908"/>
    <w:rsid w:val="00FC3A2C"/>
    <w:rsid w:val="00FC3B54"/>
    <w:rsid w:val="00FC3ED0"/>
    <w:rsid w:val="00FC4109"/>
    <w:rsid w:val="00FC4142"/>
    <w:rsid w:val="00FC4347"/>
    <w:rsid w:val="00FC4838"/>
    <w:rsid w:val="00FC4D47"/>
    <w:rsid w:val="00FC5083"/>
    <w:rsid w:val="00FC5AE5"/>
    <w:rsid w:val="00FC5F47"/>
    <w:rsid w:val="00FC6102"/>
    <w:rsid w:val="00FC63B2"/>
    <w:rsid w:val="00FC658A"/>
    <w:rsid w:val="00FC6963"/>
    <w:rsid w:val="00FC69DB"/>
    <w:rsid w:val="00FC70E0"/>
    <w:rsid w:val="00FC71AB"/>
    <w:rsid w:val="00FC755B"/>
    <w:rsid w:val="00FC767E"/>
    <w:rsid w:val="00FD0587"/>
    <w:rsid w:val="00FD07F4"/>
    <w:rsid w:val="00FD0A02"/>
    <w:rsid w:val="00FD0E7C"/>
    <w:rsid w:val="00FD0FB1"/>
    <w:rsid w:val="00FD12B3"/>
    <w:rsid w:val="00FD12C5"/>
    <w:rsid w:val="00FD12CD"/>
    <w:rsid w:val="00FD17F2"/>
    <w:rsid w:val="00FD1847"/>
    <w:rsid w:val="00FD1947"/>
    <w:rsid w:val="00FD19B9"/>
    <w:rsid w:val="00FD1CF1"/>
    <w:rsid w:val="00FD2C74"/>
    <w:rsid w:val="00FD2F46"/>
    <w:rsid w:val="00FD302B"/>
    <w:rsid w:val="00FD307E"/>
    <w:rsid w:val="00FD369C"/>
    <w:rsid w:val="00FD37BE"/>
    <w:rsid w:val="00FD390D"/>
    <w:rsid w:val="00FD3A0C"/>
    <w:rsid w:val="00FD3C83"/>
    <w:rsid w:val="00FD3ECF"/>
    <w:rsid w:val="00FD409B"/>
    <w:rsid w:val="00FD47B9"/>
    <w:rsid w:val="00FD4BE8"/>
    <w:rsid w:val="00FD4C6A"/>
    <w:rsid w:val="00FD4CD2"/>
    <w:rsid w:val="00FD505E"/>
    <w:rsid w:val="00FD5338"/>
    <w:rsid w:val="00FD5490"/>
    <w:rsid w:val="00FD54A4"/>
    <w:rsid w:val="00FD54B0"/>
    <w:rsid w:val="00FD5667"/>
    <w:rsid w:val="00FD5B56"/>
    <w:rsid w:val="00FD5BC8"/>
    <w:rsid w:val="00FD5F5E"/>
    <w:rsid w:val="00FD5FA2"/>
    <w:rsid w:val="00FD5FF3"/>
    <w:rsid w:val="00FD6192"/>
    <w:rsid w:val="00FD6410"/>
    <w:rsid w:val="00FD677D"/>
    <w:rsid w:val="00FD6939"/>
    <w:rsid w:val="00FD6E8A"/>
    <w:rsid w:val="00FD74C7"/>
    <w:rsid w:val="00FD7745"/>
    <w:rsid w:val="00FD782F"/>
    <w:rsid w:val="00FD78A8"/>
    <w:rsid w:val="00FE035F"/>
    <w:rsid w:val="00FE0852"/>
    <w:rsid w:val="00FE0E7C"/>
    <w:rsid w:val="00FE0FE8"/>
    <w:rsid w:val="00FE116B"/>
    <w:rsid w:val="00FE1690"/>
    <w:rsid w:val="00FE1904"/>
    <w:rsid w:val="00FE1924"/>
    <w:rsid w:val="00FE1DD4"/>
    <w:rsid w:val="00FE1E52"/>
    <w:rsid w:val="00FE1EAF"/>
    <w:rsid w:val="00FE23E0"/>
    <w:rsid w:val="00FE2405"/>
    <w:rsid w:val="00FE2527"/>
    <w:rsid w:val="00FE260A"/>
    <w:rsid w:val="00FE270B"/>
    <w:rsid w:val="00FE277C"/>
    <w:rsid w:val="00FE280D"/>
    <w:rsid w:val="00FE2AC1"/>
    <w:rsid w:val="00FE2C23"/>
    <w:rsid w:val="00FE2C99"/>
    <w:rsid w:val="00FE2E17"/>
    <w:rsid w:val="00FE300B"/>
    <w:rsid w:val="00FE3087"/>
    <w:rsid w:val="00FE3814"/>
    <w:rsid w:val="00FE39D8"/>
    <w:rsid w:val="00FE3BF8"/>
    <w:rsid w:val="00FE3DB9"/>
    <w:rsid w:val="00FE3E84"/>
    <w:rsid w:val="00FE3FC8"/>
    <w:rsid w:val="00FE40F5"/>
    <w:rsid w:val="00FE4290"/>
    <w:rsid w:val="00FE47F4"/>
    <w:rsid w:val="00FE4AFA"/>
    <w:rsid w:val="00FE5090"/>
    <w:rsid w:val="00FE513B"/>
    <w:rsid w:val="00FE51CA"/>
    <w:rsid w:val="00FE55A3"/>
    <w:rsid w:val="00FE567A"/>
    <w:rsid w:val="00FE5945"/>
    <w:rsid w:val="00FE5B4D"/>
    <w:rsid w:val="00FE5C21"/>
    <w:rsid w:val="00FE61CB"/>
    <w:rsid w:val="00FE6269"/>
    <w:rsid w:val="00FE6270"/>
    <w:rsid w:val="00FE63E9"/>
    <w:rsid w:val="00FE655C"/>
    <w:rsid w:val="00FE675A"/>
    <w:rsid w:val="00FE6771"/>
    <w:rsid w:val="00FE6911"/>
    <w:rsid w:val="00FE6A32"/>
    <w:rsid w:val="00FE6CD1"/>
    <w:rsid w:val="00FE6E35"/>
    <w:rsid w:val="00FE718B"/>
    <w:rsid w:val="00FE757E"/>
    <w:rsid w:val="00FE781B"/>
    <w:rsid w:val="00FE7855"/>
    <w:rsid w:val="00FE794B"/>
    <w:rsid w:val="00FE7B4A"/>
    <w:rsid w:val="00FF008D"/>
    <w:rsid w:val="00FF042D"/>
    <w:rsid w:val="00FF0492"/>
    <w:rsid w:val="00FF0533"/>
    <w:rsid w:val="00FF0557"/>
    <w:rsid w:val="00FF07CE"/>
    <w:rsid w:val="00FF0E6C"/>
    <w:rsid w:val="00FF1059"/>
    <w:rsid w:val="00FF18B9"/>
    <w:rsid w:val="00FF1A13"/>
    <w:rsid w:val="00FF1AC0"/>
    <w:rsid w:val="00FF1F0E"/>
    <w:rsid w:val="00FF1F8B"/>
    <w:rsid w:val="00FF21C2"/>
    <w:rsid w:val="00FF22E0"/>
    <w:rsid w:val="00FF2593"/>
    <w:rsid w:val="00FF27A0"/>
    <w:rsid w:val="00FF2CEA"/>
    <w:rsid w:val="00FF2D60"/>
    <w:rsid w:val="00FF3952"/>
    <w:rsid w:val="00FF3A9D"/>
    <w:rsid w:val="00FF3CC4"/>
    <w:rsid w:val="00FF40E3"/>
    <w:rsid w:val="00FF45D2"/>
    <w:rsid w:val="00FF4AC5"/>
    <w:rsid w:val="00FF4E12"/>
    <w:rsid w:val="00FF4EA2"/>
    <w:rsid w:val="00FF50BE"/>
    <w:rsid w:val="00FF52BB"/>
    <w:rsid w:val="00FF53DC"/>
    <w:rsid w:val="00FF53E8"/>
    <w:rsid w:val="00FF54A6"/>
    <w:rsid w:val="00FF5513"/>
    <w:rsid w:val="00FF580C"/>
    <w:rsid w:val="00FF5833"/>
    <w:rsid w:val="00FF59BD"/>
    <w:rsid w:val="00FF5E45"/>
    <w:rsid w:val="00FF5E4F"/>
    <w:rsid w:val="00FF65F3"/>
    <w:rsid w:val="00FF6C9C"/>
    <w:rsid w:val="00FF70D5"/>
    <w:rsid w:val="00FF762F"/>
    <w:rsid w:val="00FF79AF"/>
    <w:rsid w:val="016609C9"/>
    <w:rsid w:val="11774FF1"/>
    <w:rsid w:val="2AF01F09"/>
    <w:rsid w:val="3E371BD2"/>
    <w:rsid w:val="4BFA5663"/>
    <w:rsid w:val="4FAB5EF7"/>
    <w:rsid w:val="51851CDC"/>
    <w:rsid w:val="7AD306CC"/>
    <w:rsid w:val="7B784D28"/>
    <w:rsid w:val="7E8765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D75F0E"/>
  <w15:docId w15:val="{4276E86F-1D90-444F-BC34-03DBE84C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qFormat="1"/>
    <w:lsdException w:name="header" w:unhideWhenUsed="1" w:qFormat="1"/>
    <w:lsdException w:name="footer" w:uiPriority="0" w:unhideWhenUsed="1" w:qFormat="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semiHidden="1" w:uiPriority="39" w:unhideWhenUsed="1" w:qFormat="1"/>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1409D"/>
    <w:pPr>
      <w:widowControl w:val="0"/>
      <w:jc w:val="both"/>
    </w:pPr>
    <w:rPr>
      <w:rFonts w:asciiTheme="minorHAnsi" w:eastAsiaTheme="minorEastAsia" w:hAnsiTheme="minorHAnsi" w:cstheme="minorBidi"/>
      <w:kern w:val="2"/>
      <w:sz w:val="28"/>
      <w:szCs w:val="22"/>
    </w:rPr>
  </w:style>
  <w:style w:type="paragraph" w:styleId="1">
    <w:name w:val="heading 1"/>
    <w:basedOn w:val="a0"/>
    <w:next w:val="a0"/>
    <w:link w:val="10"/>
    <w:uiPriority w:val="9"/>
    <w:qFormat/>
    <w:rsid w:val="005D68EF"/>
    <w:pPr>
      <w:keepNext/>
      <w:keepLines/>
      <w:spacing w:before="340" w:after="330" w:line="578" w:lineRule="auto"/>
      <w:outlineLvl w:val="0"/>
    </w:pPr>
    <w:rPr>
      <w:rFonts w:ascii="Calibri" w:eastAsia="黑体" w:hAnsi="Calibri" w:cs="黑体"/>
      <w:bCs/>
      <w:kern w:val="44"/>
      <w:sz w:val="21"/>
      <w:szCs w:val="44"/>
    </w:rPr>
  </w:style>
  <w:style w:type="paragraph" w:styleId="2">
    <w:name w:val="heading 2"/>
    <w:basedOn w:val="a0"/>
    <w:next w:val="a0"/>
    <w:link w:val="20"/>
    <w:qFormat/>
    <w:rsid w:val="005D68EF"/>
    <w:pPr>
      <w:keepNext/>
      <w:keepLines/>
      <w:spacing w:before="260" w:after="260" w:line="416" w:lineRule="auto"/>
      <w:outlineLvl w:val="1"/>
    </w:pPr>
    <w:rPr>
      <w:rFonts w:ascii="Cambria" w:eastAsia="宋体" w:hAnsi="Cambria" w:cs="黑体"/>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ate"/>
    <w:basedOn w:val="a0"/>
    <w:next w:val="a0"/>
    <w:link w:val="a5"/>
    <w:unhideWhenUsed/>
    <w:qFormat/>
    <w:rsid w:val="00BB483B"/>
    <w:pPr>
      <w:ind w:leftChars="2500" w:left="100"/>
    </w:pPr>
  </w:style>
  <w:style w:type="paragraph" w:styleId="a6">
    <w:name w:val="Balloon Text"/>
    <w:basedOn w:val="a0"/>
    <w:link w:val="a7"/>
    <w:unhideWhenUsed/>
    <w:qFormat/>
    <w:rsid w:val="00BB483B"/>
    <w:rPr>
      <w:sz w:val="18"/>
      <w:szCs w:val="18"/>
    </w:rPr>
  </w:style>
  <w:style w:type="paragraph" w:styleId="a8">
    <w:name w:val="footer"/>
    <w:basedOn w:val="a0"/>
    <w:link w:val="a9"/>
    <w:unhideWhenUsed/>
    <w:qFormat/>
    <w:rsid w:val="00BB483B"/>
    <w:pPr>
      <w:tabs>
        <w:tab w:val="center" w:pos="4153"/>
        <w:tab w:val="right" w:pos="8306"/>
      </w:tabs>
      <w:snapToGrid w:val="0"/>
      <w:jc w:val="left"/>
    </w:pPr>
    <w:rPr>
      <w:sz w:val="18"/>
      <w:szCs w:val="18"/>
    </w:rPr>
  </w:style>
  <w:style w:type="paragraph" w:styleId="aa">
    <w:name w:val="header"/>
    <w:basedOn w:val="a0"/>
    <w:link w:val="ab"/>
    <w:uiPriority w:val="99"/>
    <w:unhideWhenUsed/>
    <w:qFormat/>
    <w:rsid w:val="00BB483B"/>
    <w:pPr>
      <w:pBdr>
        <w:bottom w:val="single" w:sz="6" w:space="1" w:color="auto"/>
      </w:pBdr>
      <w:tabs>
        <w:tab w:val="center" w:pos="4153"/>
        <w:tab w:val="right" w:pos="8306"/>
      </w:tabs>
      <w:snapToGrid w:val="0"/>
      <w:jc w:val="center"/>
    </w:pPr>
    <w:rPr>
      <w:sz w:val="18"/>
      <w:szCs w:val="18"/>
    </w:rPr>
  </w:style>
  <w:style w:type="table" w:styleId="ac">
    <w:name w:val="Table Grid"/>
    <w:basedOn w:val="a2"/>
    <w:uiPriority w:val="39"/>
    <w:qFormat/>
    <w:rsid w:val="00BB483B"/>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5">
    <w:name w:val="日期 字符"/>
    <w:basedOn w:val="a1"/>
    <w:link w:val="a4"/>
    <w:qFormat/>
    <w:rsid w:val="00BB483B"/>
  </w:style>
  <w:style w:type="character" w:customStyle="1" w:styleId="a7">
    <w:name w:val="批注框文本 字符"/>
    <w:basedOn w:val="a1"/>
    <w:link w:val="a6"/>
    <w:semiHidden/>
    <w:qFormat/>
    <w:rsid w:val="00BB483B"/>
    <w:rPr>
      <w:sz w:val="18"/>
      <w:szCs w:val="18"/>
    </w:rPr>
  </w:style>
  <w:style w:type="character" w:customStyle="1" w:styleId="ab">
    <w:name w:val="页眉 字符"/>
    <w:basedOn w:val="a1"/>
    <w:link w:val="aa"/>
    <w:uiPriority w:val="99"/>
    <w:qFormat/>
    <w:rsid w:val="00BB483B"/>
    <w:rPr>
      <w:sz w:val="18"/>
      <w:szCs w:val="18"/>
    </w:rPr>
  </w:style>
  <w:style w:type="character" w:customStyle="1" w:styleId="a9">
    <w:name w:val="页脚 字符"/>
    <w:basedOn w:val="a1"/>
    <w:link w:val="a8"/>
    <w:uiPriority w:val="99"/>
    <w:rsid w:val="00BB483B"/>
    <w:rPr>
      <w:sz w:val="18"/>
      <w:szCs w:val="18"/>
    </w:rPr>
  </w:style>
  <w:style w:type="paragraph" w:customStyle="1" w:styleId="ad">
    <w:name w:val="字母编号列项（一级）"/>
    <w:qFormat/>
    <w:rsid w:val="00BB483B"/>
    <w:pPr>
      <w:jc w:val="both"/>
    </w:pPr>
    <w:rPr>
      <w:rFonts w:ascii="宋体"/>
      <w:sz w:val="21"/>
    </w:rPr>
  </w:style>
  <w:style w:type="paragraph" w:customStyle="1" w:styleId="ae">
    <w:name w:val="章标题"/>
    <w:next w:val="af"/>
    <w:link w:val="Char"/>
    <w:qFormat/>
    <w:rsid w:val="0041409D"/>
    <w:pPr>
      <w:spacing w:beforeLines="100" w:afterLines="100"/>
      <w:jc w:val="both"/>
      <w:outlineLvl w:val="1"/>
    </w:pPr>
    <w:rPr>
      <w:rFonts w:ascii="黑体"/>
      <w:b/>
      <w:sz w:val="30"/>
    </w:rPr>
  </w:style>
  <w:style w:type="paragraph" w:customStyle="1" w:styleId="af">
    <w:name w:val="段"/>
    <w:link w:val="Char0"/>
    <w:qFormat/>
    <w:rsid w:val="00BB483B"/>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0"/>
    <w:uiPriority w:val="1"/>
    <w:qFormat/>
    <w:rsid w:val="00BB483B"/>
    <w:pPr>
      <w:jc w:val="left"/>
    </w:pPr>
    <w:rPr>
      <w:kern w:val="0"/>
      <w:sz w:val="22"/>
      <w:lang w:eastAsia="en-US"/>
    </w:rPr>
  </w:style>
  <w:style w:type="paragraph" w:customStyle="1" w:styleId="a">
    <w:name w:val="附录标识"/>
    <w:basedOn w:val="a0"/>
    <w:next w:val="af"/>
    <w:qFormat/>
    <w:rsid w:val="00BB483B"/>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Char0">
    <w:name w:val="段 Char"/>
    <w:link w:val="af"/>
    <w:qFormat/>
    <w:rsid w:val="00B5571F"/>
    <w:rPr>
      <w:rFonts w:ascii="宋体"/>
      <w:sz w:val="21"/>
    </w:rPr>
  </w:style>
  <w:style w:type="paragraph" w:styleId="af0">
    <w:name w:val="List Paragraph"/>
    <w:basedOn w:val="a0"/>
    <w:uiPriority w:val="1"/>
    <w:qFormat/>
    <w:rsid w:val="009C4EE9"/>
    <w:pPr>
      <w:spacing w:line="300" w:lineRule="auto"/>
      <w:ind w:firstLineChars="200" w:firstLine="420"/>
    </w:pPr>
    <w:rPr>
      <w:rFonts w:ascii="Calibri" w:eastAsia="宋体" w:hAnsi="Calibri" w:cs="Times New Roman"/>
      <w:szCs w:val="21"/>
    </w:rPr>
  </w:style>
  <w:style w:type="paragraph" w:customStyle="1" w:styleId="11">
    <w:name w:val="列出段落1"/>
    <w:basedOn w:val="a0"/>
    <w:uiPriority w:val="34"/>
    <w:qFormat/>
    <w:rsid w:val="009C4EE9"/>
    <w:pPr>
      <w:spacing w:line="300" w:lineRule="auto"/>
      <w:ind w:firstLineChars="200" w:firstLine="420"/>
    </w:pPr>
    <w:rPr>
      <w:rFonts w:ascii="Calibri" w:eastAsia="宋体" w:hAnsi="Calibri" w:cs="Times New Roman"/>
      <w:szCs w:val="21"/>
    </w:rPr>
  </w:style>
  <w:style w:type="paragraph" w:styleId="af1">
    <w:name w:val="No Spacing"/>
    <w:uiPriority w:val="1"/>
    <w:qFormat/>
    <w:rsid w:val="00D442A3"/>
    <w:pPr>
      <w:widowControl w:val="0"/>
      <w:jc w:val="both"/>
    </w:pPr>
    <w:rPr>
      <w:rFonts w:asciiTheme="minorHAnsi" w:eastAsiaTheme="minorEastAsia" w:hAnsiTheme="minorHAnsi" w:cstheme="minorBidi"/>
      <w:kern w:val="2"/>
      <w:sz w:val="21"/>
      <w:szCs w:val="22"/>
    </w:rPr>
  </w:style>
  <w:style w:type="paragraph" w:styleId="af2">
    <w:name w:val="Title"/>
    <w:basedOn w:val="a0"/>
    <w:next w:val="a0"/>
    <w:link w:val="af3"/>
    <w:uiPriority w:val="10"/>
    <w:qFormat/>
    <w:rsid w:val="0041409D"/>
    <w:pPr>
      <w:spacing w:before="240" w:after="60"/>
      <w:jc w:val="center"/>
      <w:outlineLvl w:val="0"/>
    </w:pPr>
    <w:rPr>
      <w:rFonts w:asciiTheme="majorHAnsi" w:eastAsiaTheme="majorEastAsia" w:hAnsiTheme="majorHAnsi" w:cstheme="majorBidi"/>
      <w:b/>
      <w:bCs/>
      <w:sz w:val="32"/>
      <w:szCs w:val="32"/>
    </w:rPr>
  </w:style>
  <w:style w:type="character" w:customStyle="1" w:styleId="af3">
    <w:name w:val="标题 字符"/>
    <w:basedOn w:val="a1"/>
    <w:link w:val="af2"/>
    <w:uiPriority w:val="10"/>
    <w:rsid w:val="0041409D"/>
    <w:rPr>
      <w:rFonts w:asciiTheme="majorHAnsi" w:eastAsiaTheme="majorEastAsia" w:hAnsiTheme="majorHAnsi" w:cstheme="majorBidi"/>
      <w:b/>
      <w:bCs/>
      <w:kern w:val="2"/>
      <w:sz w:val="32"/>
      <w:szCs w:val="32"/>
    </w:rPr>
  </w:style>
  <w:style w:type="character" w:customStyle="1" w:styleId="10">
    <w:name w:val="标题 1 字符"/>
    <w:basedOn w:val="a1"/>
    <w:link w:val="1"/>
    <w:uiPriority w:val="9"/>
    <w:qFormat/>
    <w:rsid w:val="005D68EF"/>
    <w:rPr>
      <w:rFonts w:ascii="Calibri" w:eastAsia="黑体" w:hAnsi="Calibri" w:cs="黑体"/>
      <w:bCs/>
      <w:kern w:val="44"/>
      <w:sz w:val="21"/>
      <w:szCs w:val="44"/>
    </w:rPr>
  </w:style>
  <w:style w:type="character" w:customStyle="1" w:styleId="20">
    <w:name w:val="标题 2 字符"/>
    <w:basedOn w:val="a1"/>
    <w:link w:val="2"/>
    <w:qFormat/>
    <w:rsid w:val="005D68EF"/>
    <w:rPr>
      <w:rFonts w:ascii="Cambria" w:hAnsi="Cambria" w:cs="黑体"/>
      <w:b/>
      <w:bCs/>
      <w:kern w:val="2"/>
      <w:sz w:val="32"/>
      <w:szCs w:val="32"/>
    </w:rPr>
  </w:style>
  <w:style w:type="paragraph" w:styleId="TOC7">
    <w:name w:val="toc 7"/>
    <w:basedOn w:val="a0"/>
    <w:next w:val="a0"/>
    <w:semiHidden/>
    <w:qFormat/>
    <w:rsid w:val="005D68EF"/>
    <w:pPr>
      <w:tabs>
        <w:tab w:val="right" w:leader="dot" w:pos="9241"/>
      </w:tabs>
      <w:ind w:firstLineChars="500" w:firstLine="500"/>
      <w:jc w:val="left"/>
    </w:pPr>
    <w:rPr>
      <w:rFonts w:ascii="宋体" w:eastAsia="宋体" w:hAnsi="Times New Roman" w:cs="Times New Roman"/>
      <w:sz w:val="21"/>
      <w:szCs w:val="21"/>
    </w:rPr>
  </w:style>
  <w:style w:type="paragraph" w:styleId="8">
    <w:name w:val="index 8"/>
    <w:basedOn w:val="a0"/>
    <w:next w:val="a0"/>
    <w:qFormat/>
    <w:rsid w:val="005D68EF"/>
    <w:pPr>
      <w:ind w:left="1680" w:hanging="210"/>
      <w:jc w:val="left"/>
    </w:pPr>
    <w:rPr>
      <w:rFonts w:ascii="Calibri" w:eastAsia="宋体" w:hAnsi="Calibri" w:cs="Times New Roman"/>
      <w:sz w:val="20"/>
      <w:szCs w:val="20"/>
    </w:rPr>
  </w:style>
  <w:style w:type="paragraph" w:styleId="af4">
    <w:name w:val="caption"/>
    <w:basedOn w:val="a0"/>
    <w:next w:val="a0"/>
    <w:qFormat/>
    <w:rsid w:val="005D68EF"/>
    <w:pPr>
      <w:spacing w:before="152" w:after="160"/>
    </w:pPr>
    <w:rPr>
      <w:rFonts w:ascii="Arial" w:eastAsia="黑体" w:hAnsi="Arial" w:cs="Arial"/>
      <w:sz w:val="20"/>
      <w:szCs w:val="20"/>
    </w:rPr>
  </w:style>
  <w:style w:type="paragraph" w:styleId="5">
    <w:name w:val="index 5"/>
    <w:basedOn w:val="a0"/>
    <w:next w:val="a0"/>
    <w:qFormat/>
    <w:rsid w:val="005D68EF"/>
    <w:pPr>
      <w:ind w:left="1050" w:hanging="210"/>
      <w:jc w:val="left"/>
    </w:pPr>
    <w:rPr>
      <w:rFonts w:ascii="Calibri" w:eastAsia="宋体" w:hAnsi="Calibri" w:cs="Times New Roman"/>
      <w:sz w:val="20"/>
      <w:szCs w:val="20"/>
    </w:rPr>
  </w:style>
  <w:style w:type="paragraph" w:styleId="af5">
    <w:name w:val="Document Map"/>
    <w:basedOn w:val="a0"/>
    <w:link w:val="af6"/>
    <w:semiHidden/>
    <w:qFormat/>
    <w:rsid w:val="005D68EF"/>
    <w:pPr>
      <w:shd w:val="clear" w:color="auto" w:fill="000080"/>
    </w:pPr>
    <w:rPr>
      <w:rFonts w:ascii="Times New Roman" w:eastAsia="宋体" w:hAnsi="Times New Roman" w:cs="Times New Roman"/>
      <w:sz w:val="21"/>
      <w:szCs w:val="24"/>
    </w:rPr>
  </w:style>
  <w:style w:type="character" w:customStyle="1" w:styleId="af6">
    <w:name w:val="文档结构图 字符"/>
    <w:basedOn w:val="a1"/>
    <w:link w:val="af5"/>
    <w:semiHidden/>
    <w:rsid w:val="005D68EF"/>
    <w:rPr>
      <w:kern w:val="2"/>
      <w:sz w:val="21"/>
      <w:szCs w:val="24"/>
      <w:shd w:val="clear" w:color="auto" w:fill="000080"/>
    </w:rPr>
  </w:style>
  <w:style w:type="paragraph" w:styleId="af7">
    <w:name w:val="annotation text"/>
    <w:basedOn w:val="a0"/>
    <w:link w:val="af8"/>
    <w:unhideWhenUsed/>
    <w:qFormat/>
    <w:rsid w:val="005D68EF"/>
    <w:pPr>
      <w:jc w:val="left"/>
    </w:pPr>
    <w:rPr>
      <w:rFonts w:ascii="Calibri" w:eastAsia="宋体" w:hAnsi="Calibri" w:cs="黑体"/>
      <w:sz w:val="21"/>
    </w:rPr>
  </w:style>
  <w:style w:type="character" w:customStyle="1" w:styleId="af8">
    <w:name w:val="批注文字 字符"/>
    <w:basedOn w:val="a1"/>
    <w:link w:val="af7"/>
    <w:qFormat/>
    <w:rsid w:val="005D68EF"/>
    <w:rPr>
      <w:rFonts w:ascii="Calibri" w:hAnsi="Calibri" w:cs="黑体"/>
      <w:kern w:val="2"/>
      <w:sz w:val="21"/>
      <w:szCs w:val="22"/>
    </w:rPr>
  </w:style>
  <w:style w:type="paragraph" w:styleId="6">
    <w:name w:val="index 6"/>
    <w:basedOn w:val="a0"/>
    <w:next w:val="a0"/>
    <w:qFormat/>
    <w:rsid w:val="005D68EF"/>
    <w:pPr>
      <w:ind w:left="1260" w:hanging="210"/>
      <w:jc w:val="left"/>
    </w:pPr>
    <w:rPr>
      <w:rFonts w:ascii="Calibri" w:eastAsia="宋体" w:hAnsi="Calibri" w:cs="Times New Roman"/>
      <w:sz w:val="20"/>
      <w:szCs w:val="20"/>
    </w:rPr>
  </w:style>
  <w:style w:type="paragraph" w:styleId="af9">
    <w:name w:val="Body Text"/>
    <w:basedOn w:val="a0"/>
    <w:link w:val="afa"/>
    <w:uiPriority w:val="1"/>
    <w:qFormat/>
    <w:rsid w:val="005D68EF"/>
    <w:pPr>
      <w:autoSpaceDE w:val="0"/>
      <w:autoSpaceDN w:val="0"/>
      <w:jc w:val="left"/>
    </w:pPr>
    <w:rPr>
      <w:rFonts w:ascii="宋体" w:eastAsia="宋体" w:hAnsi="宋体" w:cs="宋体"/>
      <w:kern w:val="0"/>
      <w:sz w:val="21"/>
      <w:szCs w:val="21"/>
      <w:lang w:eastAsia="en-US"/>
    </w:rPr>
  </w:style>
  <w:style w:type="character" w:customStyle="1" w:styleId="afa">
    <w:name w:val="正文文本 字符"/>
    <w:basedOn w:val="a1"/>
    <w:link w:val="af9"/>
    <w:uiPriority w:val="1"/>
    <w:qFormat/>
    <w:rsid w:val="005D68EF"/>
    <w:rPr>
      <w:rFonts w:ascii="宋体" w:hAnsi="宋体" w:cs="宋体"/>
      <w:sz w:val="21"/>
      <w:szCs w:val="21"/>
      <w:lang w:eastAsia="en-US"/>
    </w:rPr>
  </w:style>
  <w:style w:type="paragraph" w:styleId="4">
    <w:name w:val="index 4"/>
    <w:basedOn w:val="a0"/>
    <w:next w:val="a0"/>
    <w:qFormat/>
    <w:rsid w:val="005D68EF"/>
    <w:pPr>
      <w:ind w:left="840" w:hanging="210"/>
      <w:jc w:val="left"/>
    </w:pPr>
    <w:rPr>
      <w:rFonts w:ascii="Calibri" w:eastAsia="宋体" w:hAnsi="Calibri" w:cs="Times New Roman"/>
      <w:sz w:val="20"/>
      <w:szCs w:val="20"/>
    </w:rPr>
  </w:style>
  <w:style w:type="paragraph" w:styleId="TOC5">
    <w:name w:val="toc 5"/>
    <w:basedOn w:val="a0"/>
    <w:next w:val="a0"/>
    <w:semiHidden/>
    <w:qFormat/>
    <w:rsid w:val="005D68EF"/>
    <w:pPr>
      <w:tabs>
        <w:tab w:val="right" w:leader="dot" w:pos="9241"/>
      </w:tabs>
      <w:ind w:firstLineChars="300" w:firstLine="300"/>
      <w:jc w:val="left"/>
    </w:pPr>
    <w:rPr>
      <w:rFonts w:ascii="宋体" w:eastAsia="宋体" w:hAnsi="Times New Roman" w:cs="Times New Roman"/>
      <w:sz w:val="21"/>
      <w:szCs w:val="21"/>
    </w:rPr>
  </w:style>
  <w:style w:type="paragraph" w:styleId="TOC3">
    <w:name w:val="toc 3"/>
    <w:basedOn w:val="a0"/>
    <w:next w:val="a0"/>
    <w:uiPriority w:val="39"/>
    <w:qFormat/>
    <w:rsid w:val="005D68EF"/>
    <w:pPr>
      <w:tabs>
        <w:tab w:val="right" w:leader="dot" w:pos="9241"/>
      </w:tabs>
      <w:ind w:firstLineChars="100" w:firstLine="100"/>
      <w:jc w:val="left"/>
    </w:pPr>
    <w:rPr>
      <w:rFonts w:ascii="宋体" w:eastAsia="宋体" w:hAnsi="Times New Roman" w:cs="Times New Roman"/>
      <w:sz w:val="21"/>
      <w:szCs w:val="21"/>
    </w:rPr>
  </w:style>
  <w:style w:type="paragraph" w:styleId="TOC8">
    <w:name w:val="toc 8"/>
    <w:basedOn w:val="a0"/>
    <w:next w:val="a0"/>
    <w:semiHidden/>
    <w:qFormat/>
    <w:rsid w:val="005D68EF"/>
    <w:pPr>
      <w:tabs>
        <w:tab w:val="right" w:leader="dot" w:pos="9241"/>
      </w:tabs>
      <w:ind w:firstLineChars="600" w:firstLine="607"/>
      <w:jc w:val="left"/>
    </w:pPr>
    <w:rPr>
      <w:rFonts w:ascii="宋体" w:eastAsia="宋体" w:hAnsi="Times New Roman" w:cs="Times New Roman"/>
      <w:sz w:val="21"/>
      <w:szCs w:val="21"/>
    </w:rPr>
  </w:style>
  <w:style w:type="paragraph" w:styleId="3">
    <w:name w:val="index 3"/>
    <w:basedOn w:val="a0"/>
    <w:next w:val="a0"/>
    <w:qFormat/>
    <w:rsid w:val="005D68EF"/>
    <w:pPr>
      <w:ind w:left="630" w:hanging="210"/>
      <w:jc w:val="left"/>
    </w:pPr>
    <w:rPr>
      <w:rFonts w:ascii="Calibri" w:eastAsia="宋体" w:hAnsi="Calibri" w:cs="Times New Roman"/>
      <w:sz w:val="20"/>
      <w:szCs w:val="20"/>
    </w:rPr>
  </w:style>
  <w:style w:type="paragraph" w:styleId="afb">
    <w:name w:val="endnote text"/>
    <w:basedOn w:val="a0"/>
    <w:link w:val="afc"/>
    <w:semiHidden/>
    <w:qFormat/>
    <w:rsid w:val="005D68EF"/>
    <w:pPr>
      <w:snapToGrid w:val="0"/>
      <w:jc w:val="left"/>
    </w:pPr>
    <w:rPr>
      <w:rFonts w:ascii="Times New Roman" w:eastAsia="宋体" w:hAnsi="Times New Roman" w:cs="Times New Roman"/>
      <w:sz w:val="21"/>
      <w:szCs w:val="24"/>
    </w:rPr>
  </w:style>
  <w:style w:type="character" w:customStyle="1" w:styleId="afc">
    <w:name w:val="尾注文本 字符"/>
    <w:basedOn w:val="a1"/>
    <w:link w:val="afb"/>
    <w:semiHidden/>
    <w:rsid w:val="005D68EF"/>
    <w:rPr>
      <w:kern w:val="2"/>
      <w:sz w:val="21"/>
      <w:szCs w:val="24"/>
    </w:rPr>
  </w:style>
  <w:style w:type="paragraph" w:styleId="TOC1">
    <w:name w:val="toc 1"/>
    <w:basedOn w:val="a0"/>
    <w:next w:val="a0"/>
    <w:uiPriority w:val="39"/>
    <w:qFormat/>
    <w:rsid w:val="005D68EF"/>
    <w:pPr>
      <w:tabs>
        <w:tab w:val="right" w:leader="dot" w:pos="9242"/>
      </w:tabs>
      <w:spacing w:beforeLines="25" w:afterLines="25"/>
      <w:jc w:val="left"/>
    </w:pPr>
    <w:rPr>
      <w:rFonts w:ascii="宋体" w:eastAsia="宋体" w:hAnsi="Times New Roman" w:cs="Times New Roman"/>
      <w:sz w:val="21"/>
      <w:szCs w:val="21"/>
    </w:rPr>
  </w:style>
  <w:style w:type="paragraph" w:styleId="TOC4">
    <w:name w:val="toc 4"/>
    <w:basedOn w:val="a0"/>
    <w:next w:val="a0"/>
    <w:semiHidden/>
    <w:qFormat/>
    <w:rsid w:val="005D68EF"/>
    <w:pPr>
      <w:tabs>
        <w:tab w:val="right" w:leader="dot" w:pos="9241"/>
      </w:tabs>
      <w:ind w:firstLineChars="200" w:firstLine="200"/>
      <w:jc w:val="left"/>
    </w:pPr>
    <w:rPr>
      <w:rFonts w:ascii="宋体" w:eastAsia="宋体" w:hAnsi="Times New Roman" w:cs="Times New Roman"/>
      <w:sz w:val="21"/>
      <w:szCs w:val="21"/>
    </w:rPr>
  </w:style>
  <w:style w:type="paragraph" w:styleId="12">
    <w:name w:val="index 1"/>
    <w:basedOn w:val="a0"/>
    <w:next w:val="a0"/>
    <w:autoRedefine/>
    <w:unhideWhenUsed/>
    <w:qFormat/>
    <w:rsid w:val="005D68EF"/>
  </w:style>
  <w:style w:type="paragraph" w:styleId="afd">
    <w:name w:val="index heading"/>
    <w:basedOn w:val="a0"/>
    <w:next w:val="12"/>
    <w:qFormat/>
    <w:rsid w:val="005D68EF"/>
    <w:pPr>
      <w:spacing w:before="120" w:after="120"/>
      <w:jc w:val="center"/>
    </w:pPr>
    <w:rPr>
      <w:rFonts w:ascii="Calibri" w:eastAsia="宋体" w:hAnsi="Calibri" w:cs="Times New Roman"/>
      <w:b/>
      <w:bCs/>
      <w:iCs/>
      <w:sz w:val="21"/>
      <w:szCs w:val="20"/>
    </w:rPr>
  </w:style>
  <w:style w:type="paragraph" w:styleId="afe">
    <w:name w:val="footnote text"/>
    <w:basedOn w:val="a0"/>
    <w:link w:val="aff"/>
    <w:qFormat/>
    <w:rsid w:val="005D68EF"/>
    <w:pPr>
      <w:tabs>
        <w:tab w:val="left" w:pos="0"/>
      </w:tabs>
      <w:snapToGrid w:val="0"/>
      <w:ind w:left="720" w:hanging="357"/>
      <w:jc w:val="left"/>
    </w:pPr>
    <w:rPr>
      <w:rFonts w:ascii="宋体" w:eastAsia="宋体" w:hAnsi="Times New Roman" w:cs="Times New Roman"/>
      <w:sz w:val="18"/>
      <w:szCs w:val="18"/>
    </w:rPr>
  </w:style>
  <w:style w:type="character" w:customStyle="1" w:styleId="aff">
    <w:name w:val="脚注文本 字符"/>
    <w:basedOn w:val="a1"/>
    <w:link w:val="afe"/>
    <w:rsid w:val="005D68EF"/>
    <w:rPr>
      <w:rFonts w:ascii="宋体"/>
      <w:kern w:val="2"/>
      <w:sz w:val="18"/>
      <w:szCs w:val="18"/>
    </w:rPr>
  </w:style>
  <w:style w:type="paragraph" w:styleId="TOC6">
    <w:name w:val="toc 6"/>
    <w:basedOn w:val="a0"/>
    <w:next w:val="a0"/>
    <w:semiHidden/>
    <w:qFormat/>
    <w:rsid w:val="005D68EF"/>
    <w:pPr>
      <w:tabs>
        <w:tab w:val="right" w:leader="dot" w:pos="9241"/>
      </w:tabs>
      <w:ind w:firstLineChars="400" w:firstLine="400"/>
      <w:jc w:val="left"/>
    </w:pPr>
    <w:rPr>
      <w:rFonts w:ascii="宋体" w:eastAsia="宋体" w:hAnsi="Times New Roman" w:cs="Times New Roman"/>
      <w:sz w:val="21"/>
      <w:szCs w:val="21"/>
    </w:rPr>
  </w:style>
  <w:style w:type="paragraph" w:styleId="7">
    <w:name w:val="index 7"/>
    <w:basedOn w:val="a0"/>
    <w:next w:val="a0"/>
    <w:qFormat/>
    <w:rsid w:val="005D68EF"/>
    <w:pPr>
      <w:ind w:left="1470" w:hanging="210"/>
      <w:jc w:val="left"/>
    </w:pPr>
    <w:rPr>
      <w:rFonts w:ascii="Calibri" w:eastAsia="宋体" w:hAnsi="Calibri" w:cs="Times New Roman"/>
      <w:sz w:val="20"/>
      <w:szCs w:val="20"/>
    </w:rPr>
  </w:style>
  <w:style w:type="paragraph" w:styleId="9">
    <w:name w:val="index 9"/>
    <w:basedOn w:val="a0"/>
    <w:next w:val="a0"/>
    <w:qFormat/>
    <w:rsid w:val="005D68EF"/>
    <w:pPr>
      <w:ind w:left="1890" w:hanging="210"/>
      <w:jc w:val="left"/>
    </w:pPr>
    <w:rPr>
      <w:rFonts w:ascii="Calibri" w:eastAsia="宋体" w:hAnsi="Calibri" w:cs="Times New Roman"/>
      <w:sz w:val="20"/>
      <w:szCs w:val="20"/>
    </w:rPr>
  </w:style>
  <w:style w:type="paragraph" w:styleId="TOC2">
    <w:name w:val="toc 2"/>
    <w:basedOn w:val="a0"/>
    <w:next w:val="a0"/>
    <w:uiPriority w:val="39"/>
    <w:qFormat/>
    <w:rsid w:val="005D68EF"/>
    <w:pPr>
      <w:tabs>
        <w:tab w:val="right" w:leader="dot" w:pos="9242"/>
      </w:tabs>
    </w:pPr>
    <w:rPr>
      <w:rFonts w:ascii="宋体" w:eastAsia="宋体" w:hAnsi="Times New Roman" w:cs="Times New Roman"/>
      <w:sz w:val="21"/>
      <w:szCs w:val="21"/>
    </w:rPr>
  </w:style>
  <w:style w:type="paragraph" w:styleId="TOC9">
    <w:name w:val="toc 9"/>
    <w:basedOn w:val="a0"/>
    <w:next w:val="a0"/>
    <w:semiHidden/>
    <w:qFormat/>
    <w:rsid w:val="005D68EF"/>
    <w:pPr>
      <w:ind w:left="1470"/>
      <w:jc w:val="left"/>
    </w:pPr>
    <w:rPr>
      <w:rFonts w:ascii="Times New Roman" w:eastAsia="宋体" w:hAnsi="Times New Roman" w:cs="Times New Roman"/>
      <w:sz w:val="20"/>
      <w:szCs w:val="20"/>
    </w:rPr>
  </w:style>
  <w:style w:type="paragraph" w:styleId="21">
    <w:name w:val="index 2"/>
    <w:basedOn w:val="a0"/>
    <w:next w:val="a0"/>
    <w:qFormat/>
    <w:rsid w:val="005D68EF"/>
    <w:pPr>
      <w:ind w:left="420" w:hanging="210"/>
      <w:jc w:val="left"/>
    </w:pPr>
    <w:rPr>
      <w:rFonts w:ascii="Calibri" w:eastAsia="宋体" w:hAnsi="Calibri" w:cs="Times New Roman"/>
      <w:sz w:val="20"/>
      <w:szCs w:val="20"/>
    </w:rPr>
  </w:style>
  <w:style w:type="paragraph" w:styleId="aff0">
    <w:name w:val="annotation subject"/>
    <w:basedOn w:val="af7"/>
    <w:next w:val="af7"/>
    <w:link w:val="aff1"/>
    <w:unhideWhenUsed/>
    <w:qFormat/>
    <w:rsid w:val="005D68EF"/>
    <w:rPr>
      <w:rFonts w:ascii="Times New Roman" w:hAnsi="Times New Roman" w:cs="Times New Roman"/>
      <w:b/>
      <w:bCs/>
      <w:szCs w:val="24"/>
    </w:rPr>
  </w:style>
  <w:style w:type="character" w:customStyle="1" w:styleId="aff1">
    <w:name w:val="批注主题 字符"/>
    <w:basedOn w:val="af8"/>
    <w:link w:val="aff0"/>
    <w:qFormat/>
    <w:rsid w:val="005D68EF"/>
    <w:rPr>
      <w:rFonts w:ascii="Calibri" w:hAnsi="Calibri" w:cs="黑体"/>
      <w:b/>
      <w:bCs/>
      <w:kern w:val="2"/>
      <w:sz w:val="21"/>
      <w:szCs w:val="24"/>
    </w:rPr>
  </w:style>
  <w:style w:type="character" w:styleId="aff2">
    <w:name w:val="endnote reference"/>
    <w:semiHidden/>
    <w:qFormat/>
    <w:rsid w:val="005D68EF"/>
    <w:rPr>
      <w:vertAlign w:val="superscript"/>
    </w:rPr>
  </w:style>
  <w:style w:type="character" w:styleId="aff3">
    <w:name w:val="page number"/>
    <w:qFormat/>
    <w:rsid w:val="005D68EF"/>
    <w:rPr>
      <w:rFonts w:ascii="Times New Roman" w:eastAsia="宋体" w:hAnsi="Times New Roman"/>
      <w:sz w:val="18"/>
    </w:rPr>
  </w:style>
  <w:style w:type="character" w:styleId="aff4">
    <w:name w:val="FollowedHyperlink"/>
    <w:qFormat/>
    <w:rsid w:val="005D68EF"/>
    <w:rPr>
      <w:color w:val="800080"/>
      <w:u w:val="single"/>
    </w:rPr>
  </w:style>
  <w:style w:type="character" w:styleId="aff5">
    <w:name w:val="Hyperlink"/>
    <w:uiPriority w:val="99"/>
    <w:qFormat/>
    <w:rsid w:val="005D68EF"/>
    <w:rPr>
      <w:color w:val="0000FF"/>
      <w:spacing w:val="0"/>
      <w:w w:val="100"/>
      <w:szCs w:val="21"/>
      <w:u w:val="single"/>
    </w:rPr>
  </w:style>
  <w:style w:type="character" w:styleId="aff6">
    <w:name w:val="annotation reference"/>
    <w:uiPriority w:val="99"/>
    <w:unhideWhenUsed/>
    <w:qFormat/>
    <w:rsid w:val="005D68EF"/>
    <w:rPr>
      <w:sz w:val="21"/>
      <w:szCs w:val="21"/>
    </w:rPr>
  </w:style>
  <w:style w:type="character" w:styleId="aff7">
    <w:name w:val="footnote reference"/>
    <w:semiHidden/>
    <w:qFormat/>
    <w:rsid w:val="005D68EF"/>
    <w:rPr>
      <w:vertAlign w:val="superscript"/>
    </w:rPr>
  </w:style>
  <w:style w:type="paragraph" w:customStyle="1" w:styleId="aff8">
    <w:name w:val="一级条标题"/>
    <w:next w:val="af"/>
    <w:qFormat/>
    <w:rsid w:val="005D68EF"/>
    <w:pPr>
      <w:spacing w:beforeLines="50" w:afterLines="50"/>
      <w:outlineLvl w:val="2"/>
    </w:pPr>
    <w:rPr>
      <w:rFonts w:ascii="黑体" w:eastAsia="黑体"/>
      <w:sz w:val="21"/>
      <w:szCs w:val="21"/>
    </w:rPr>
  </w:style>
  <w:style w:type="paragraph" w:customStyle="1" w:styleId="aff9">
    <w:name w:val="标准书脚_奇数页"/>
    <w:qFormat/>
    <w:rsid w:val="005D68EF"/>
    <w:pPr>
      <w:spacing w:before="120"/>
      <w:ind w:right="198"/>
      <w:jc w:val="right"/>
    </w:pPr>
    <w:rPr>
      <w:rFonts w:ascii="宋体"/>
      <w:sz w:val="18"/>
      <w:szCs w:val="18"/>
    </w:rPr>
  </w:style>
  <w:style w:type="paragraph" w:customStyle="1" w:styleId="affa">
    <w:name w:val="标准书眉_奇数页"/>
    <w:next w:val="a0"/>
    <w:qFormat/>
    <w:rsid w:val="005D68EF"/>
    <w:pPr>
      <w:tabs>
        <w:tab w:val="center" w:pos="4154"/>
        <w:tab w:val="right" w:pos="8306"/>
      </w:tabs>
      <w:spacing w:after="220"/>
      <w:jc w:val="right"/>
    </w:pPr>
    <w:rPr>
      <w:rFonts w:ascii="黑体" w:eastAsia="黑体"/>
      <w:sz w:val="21"/>
      <w:szCs w:val="21"/>
    </w:rPr>
  </w:style>
  <w:style w:type="character" w:customStyle="1" w:styleId="Char">
    <w:name w:val="章标题 Char"/>
    <w:link w:val="ae"/>
    <w:qFormat/>
    <w:rsid w:val="005D68EF"/>
    <w:rPr>
      <w:rFonts w:ascii="黑体"/>
      <w:b/>
      <w:sz w:val="30"/>
    </w:rPr>
  </w:style>
  <w:style w:type="paragraph" w:customStyle="1" w:styleId="affb">
    <w:name w:val="二级条标题"/>
    <w:basedOn w:val="aff8"/>
    <w:next w:val="af"/>
    <w:link w:val="Char1"/>
    <w:qFormat/>
    <w:rsid w:val="005D68EF"/>
    <w:pPr>
      <w:outlineLvl w:val="3"/>
    </w:pPr>
  </w:style>
  <w:style w:type="paragraph" w:customStyle="1" w:styleId="22">
    <w:name w:val="封面标准号2"/>
    <w:qFormat/>
    <w:rsid w:val="005D68EF"/>
    <w:pPr>
      <w:spacing w:before="357" w:line="280" w:lineRule="exact"/>
      <w:jc w:val="right"/>
    </w:pPr>
    <w:rPr>
      <w:rFonts w:ascii="黑体" w:eastAsia="黑体"/>
      <w:sz w:val="28"/>
      <w:szCs w:val="28"/>
    </w:rPr>
  </w:style>
  <w:style w:type="paragraph" w:customStyle="1" w:styleId="affc">
    <w:name w:val="列项——（一级）"/>
    <w:qFormat/>
    <w:rsid w:val="005D68EF"/>
    <w:pPr>
      <w:widowControl w:val="0"/>
      <w:ind w:left="833" w:hanging="408"/>
      <w:jc w:val="both"/>
    </w:pPr>
    <w:rPr>
      <w:rFonts w:ascii="宋体"/>
      <w:sz w:val="21"/>
    </w:rPr>
  </w:style>
  <w:style w:type="paragraph" w:customStyle="1" w:styleId="affd">
    <w:name w:val="列项●（二级）"/>
    <w:qFormat/>
    <w:rsid w:val="005D68EF"/>
    <w:pPr>
      <w:tabs>
        <w:tab w:val="left" w:pos="760"/>
        <w:tab w:val="left" w:pos="840"/>
      </w:tabs>
      <w:ind w:left="1264" w:hanging="413"/>
      <w:jc w:val="both"/>
    </w:pPr>
    <w:rPr>
      <w:rFonts w:ascii="宋体"/>
      <w:sz w:val="21"/>
    </w:rPr>
  </w:style>
  <w:style w:type="paragraph" w:customStyle="1" w:styleId="affe">
    <w:name w:val="目次、标准名称标题"/>
    <w:basedOn w:val="a0"/>
    <w:next w:val="af"/>
    <w:qFormat/>
    <w:rsid w:val="005D68EF"/>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fff">
    <w:name w:val="三级条标题"/>
    <w:basedOn w:val="affb"/>
    <w:next w:val="af"/>
    <w:qFormat/>
    <w:rsid w:val="005D68EF"/>
    <w:pPr>
      <w:outlineLvl w:val="4"/>
    </w:pPr>
  </w:style>
  <w:style w:type="paragraph" w:customStyle="1" w:styleId="afff0">
    <w:name w:val="示例"/>
    <w:next w:val="afff1"/>
    <w:qFormat/>
    <w:rsid w:val="005D68EF"/>
    <w:pPr>
      <w:widowControl w:val="0"/>
      <w:ind w:firstLine="363"/>
      <w:jc w:val="both"/>
    </w:pPr>
    <w:rPr>
      <w:rFonts w:ascii="宋体"/>
      <w:sz w:val="18"/>
      <w:szCs w:val="18"/>
    </w:rPr>
  </w:style>
  <w:style w:type="paragraph" w:customStyle="1" w:styleId="afff1">
    <w:name w:val="示例内容"/>
    <w:qFormat/>
    <w:rsid w:val="005D68EF"/>
    <w:pPr>
      <w:ind w:firstLineChars="200" w:firstLine="200"/>
    </w:pPr>
    <w:rPr>
      <w:rFonts w:ascii="宋体"/>
      <w:sz w:val="18"/>
      <w:szCs w:val="18"/>
    </w:rPr>
  </w:style>
  <w:style w:type="paragraph" w:customStyle="1" w:styleId="afff2">
    <w:name w:val="数字编号列项（二级）"/>
    <w:qFormat/>
    <w:rsid w:val="005D68EF"/>
    <w:pPr>
      <w:tabs>
        <w:tab w:val="left" w:pos="840"/>
        <w:tab w:val="left" w:pos="1260"/>
      </w:tabs>
      <w:ind w:left="1259" w:hanging="419"/>
      <w:jc w:val="both"/>
    </w:pPr>
    <w:rPr>
      <w:rFonts w:ascii="宋体"/>
      <w:sz w:val="21"/>
    </w:rPr>
  </w:style>
  <w:style w:type="paragraph" w:customStyle="1" w:styleId="afff3">
    <w:name w:val="四级条标题"/>
    <w:basedOn w:val="afff"/>
    <w:next w:val="af"/>
    <w:qFormat/>
    <w:rsid w:val="005D68EF"/>
    <w:pPr>
      <w:outlineLvl w:val="5"/>
    </w:pPr>
  </w:style>
  <w:style w:type="paragraph" w:customStyle="1" w:styleId="afff4">
    <w:name w:val="五级条标题"/>
    <w:basedOn w:val="afff3"/>
    <w:next w:val="af"/>
    <w:qFormat/>
    <w:rsid w:val="005D68EF"/>
    <w:pPr>
      <w:outlineLvl w:val="6"/>
    </w:pPr>
  </w:style>
  <w:style w:type="paragraph" w:customStyle="1" w:styleId="afff5">
    <w:name w:val="注："/>
    <w:next w:val="af"/>
    <w:qFormat/>
    <w:rsid w:val="005D68EF"/>
    <w:pPr>
      <w:widowControl w:val="0"/>
      <w:autoSpaceDE w:val="0"/>
      <w:autoSpaceDN w:val="0"/>
      <w:ind w:left="726" w:hanging="363"/>
      <w:jc w:val="both"/>
    </w:pPr>
    <w:rPr>
      <w:rFonts w:ascii="宋体"/>
      <w:sz w:val="18"/>
      <w:szCs w:val="18"/>
    </w:rPr>
  </w:style>
  <w:style w:type="paragraph" w:customStyle="1" w:styleId="afff6">
    <w:name w:val="注×："/>
    <w:qFormat/>
    <w:rsid w:val="005D68EF"/>
    <w:pPr>
      <w:widowControl w:val="0"/>
      <w:autoSpaceDE w:val="0"/>
      <w:autoSpaceDN w:val="0"/>
      <w:ind w:left="811" w:hanging="448"/>
      <w:jc w:val="both"/>
    </w:pPr>
    <w:rPr>
      <w:rFonts w:ascii="宋体"/>
      <w:sz w:val="18"/>
      <w:szCs w:val="18"/>
    </w:rPr>
  </w:style>
  <w:style w:type="paragraph" w:customStyle="1" w:styleId="afff7">
    <w:name w:val="列项◆（三级）"/>
    <w:basedOn w:val="a0"/>
    <w:qFormat/>
    <w:rsid w:val="005D68EF"/>
    <w:pPr>
      <w:tabs>
        <w:tab w:val="left" w:pos="1678"/>
      </w:tabs>
      <w:ind w:left="1678" w:hanging="414"/>
    </w:pPr>
    <w:rPr>
      <w:rFonts w:ascii="宋体" w:eastAsia="宋体" w:hAnsi="Times New Roman" w:cs="Times New Roman"/>
      <w:sz w:val="21"/>
      <w:szCs w:val="21"/>
    </w:rPr>
  </w:style>
  <w:style w:type="paragraph" w:customStyle="1" w:styleId="afff8">
    <w:name w:val="编号列项（三级）"/>
    <w:qFormat/>
    <w:rsid w:val="005D68EF"/>
    <w:pPr>
      <w:tabs>
        <w:tab w:val="left" w:pos="0"/>
        <w:tab w:val="left" w:pos="840"/>
      </w:tabs>
      <w:ind w:left="1679" w:hanging="420"/>
    </w:pPr>
    <w:rPr>
      <w:rFonts w:ascii="宋体"/>
      <w:sz w:val="21"/>
    </w:rPr>
  </w:style>
  <w:style w:type="paragraph" w:customStyle="1" w:styleId="afff9">
    <w:name w:val="示例×："/>
    <w:basedOn w:val="ae"/>
    <w:qFormat/>
    <w:rsid w:val="005D68EF"/>
    <w:pPr>
      <w:ind w:firstLine="363"/>
      <w:outlineLvl w:val="9"/>
    </w:pPr>
    <w:rPr>
      <w:rFonts w:ascii="宋体"/>
      <w:b w:val="0"/>
      <w:sz w:val="18"/>
      <w:szCs w:val="18"/>
    </w:rPr>
  </w:style>
  <w:style w:type="paragraph" w:customStyle="1" w:styleId="afffa">
    <w:name w:val="二级无"/>
    <w:basedOn w:val="affb"/>
    <w:qFormat/>
    <w:rsid w:val="005D68EF"/>
    <w:rPr>
      <w:rFonts w:ascii="宋体" w:eastAsia="宋体"/>
    </w:rPr>
  </w:style>
  <w:style w:type="paragraph" w:customStyle="1" w:styleId="afffb">
    <w:name w:val="注：（正文）"/>
    <w:basedOn w:val="afff5"/>
    <w:next w:val="af"/>
    <w:qFormat/>
    <w:rsid w:val="005D68EF"/>
  </w:style>
  <w:style w:type="paragraph" w:customStyle="1" w:styleId="afffc">
    <w:name w:val="注×：（正文）"/>
    <w:qFormat/>
    <w:rsid w:val="005D68EF"/>
    <w:pPr>
      <w:ind w:left="811" w:hanging="448"/>
      <w:jc w:val="both"/>
    </w:pPr>
    <w:rPr>
      <w:rFonts w:ascii="宋体"/>
      <w:sz w:val="18"/>
      <w:szCs w:val="18"/>
    </w:rPr>
  </w:style>
  <w:style w:type="paragraph" w:customStyle="1" w:styleId="afffd">
    <w:name w:val="标准标志"/>
    <w:next w:val="a0"/>
    <w:qFormat/>
    <w:rsid w:val="005D68EF"/>
    <w:pPr>
      <w:shd w:val="solid" w:color="FFFFFF" w:fill="FFFFFF"/>
      <w:spacing w:line="0" w:lineRule="atLeast"/>
      <w:jc w:val="right"/>
    </w:pPr>
    <w:rPr>
      <w:b/>
      <w:w w:val="170"/>
      <w:sz w:val="96"/>
      <w:szCs w:val="96"/>
    </w:rPr>
  </w:style>
  <w:style w:type="paragraph" w:customStyle="1" w:styleId="afffe">
    <w:name w:val="标准称谓"/>
    <w:next w:val="a0"/>
    <w:qFormat/>
    <w:rsid w:val="005D68EF"/>
    <w:pPr>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
    <w:name w:val="标准书脚_偶数页"/>
    <w:qFormat/>
    <w:rsid w:val="005D68EF"/>
    <w:pPr>
      <w:spacing w:before="120"/>
      <w:ind w:left="221"/>
    </w:pPr>
    <w:rPr>
      <w:rFonts w:ascii="宋体"/>
      <w:sz w:val="18"/>
      <w:szCs w:val="18"/>
    </w:rPr>
  </w:style>
  <w:style w:type="paragraph" w:customStyle="1" w:styleId="affff0">
    <w:name w:val="标准书眉_偶数页"/>
    <w:basedOn w:val="affa"/>
    <w:next w:val="a0"/>
    <w:qFormat/>
    <w:rsid w:val="005D68EF"/>
    <w:pPr>
      <w:jc w:val="left"/>
    </w:pPr>
  </w:style>
  <w:style w:type="paragraph" w:customStyle="1" w:styleId="affff1">
    <w:name w:val="标准书眉一"/>
    <w:qFormat/>
    <w:rsid w:val="005D68EF"/>
    <w:pPr>
      <w:jc w:val="both"/>
    </w:pPr>
  </w:style>
  <w:style w:type="paragraph" w:customStyle="1" w:styleId="affff2">
    <w:name w:val="参考文献"/>
    <w:basedOn w:val="a0"/>
    <w:next w:val="af"/>
    <w:qFormat/>
    <w:rsid w:val="005D68EF"/>
    <w:pPr>
      <w:keepNext/>
      <w:pageBreakBefore/>
      <w:widowControl/>
      <w:shd w:val="clear" w:color="FFFFFF" w:fill="FFFFFF"/>
      <w:spacing w:before="640" w:after="200"/>
      <w:jc w:val="center"/>
      <w:outlineLvl w:val="0"/>
    </w:pPr>
    <w:rPr>
      <w:rFonts w:ascii="黑体" w:eastAsia="黑体" w:hAnsi="Times New Roman" w:cs="Times New Roman"/>
      <w:kern w:val="0"/>
      <w:sz w:val="21"/>
      <w:szCs w:val="20"/>
    </w:rPr>
  </w:style>
  <w:style w:type="paragraph" w:customStyle="1" w:styleId="affff3">
    <w:name w:val="参考文献、索引标题"/>
    <w:basedOn w:val="a0"/>
    <w:next w:val="af"/>
    <w:qFormat/>
    <w:rsid w:val="005D68EF"/>
    <w:pPr>
      <w:keepNext/>
      <w:pageBreakBefore/>
      <w:widowControl/>
      <w:shd w:val="clear" w:color="FFFFFF" w:fill="FFFFFF"/>
      <w:spacing w:before="640" w:after="200"/>
      <w:jc w:val="center"/>
      <w:outlineLvl w:val="0"/>
    </w:pPr>
    <w:rPr>
      <w:rFonts w:ascii="黑体" w:eastAsia="黑体" w:hAnsi="Times New Roman" w:cs="Times New Roman"/>
      <w:kern w:val="0"/>
      <w:sz w:val="21"/>
      <w:szCs w:val="20"/>
    </w:rPr>
  </w:style>
  <w:style w:type="paragraph" w:customStyle="1" w:styleId="affff4">
    <w:name w:val="发布部门"/>
    <w:next w:val="af"/>
    <w:qFormat/>
    <w:rsid w:val="005D68EF"/>
    <w:pPr>
      <w:jc w:val="center"/>
    </w:pPr>
    <w:rPr>
      <w:rFonts w:ascii="宋体"/>
      <w:b/>
      <w:spacing w:val="20"/>
      <w:w w:val="135"/>
      <w:sz w:val="28"/>
    </w:rPr>
  </w:style>
  <w:style w:type="paragraph" w:customStyle="1" w:styleId="affff5">
    <w:name w:val="发布日期"/>
    <w:qFormat/>
    <w:rsid w:val="005D68EF"/>
    <w:rPr>
      <w:rFonts w:eastAsia="黑体"/>
      <w:sz w:val="28"/>
    </w:rPr>
  </w:style>
  <w:style w:type="paragraph" w:customStyle="1" w:styleId="affff6">
    <w:name w:val="封面标准代替信息"/>
    <w:qFormat/>
    <w:rsid w:val="005D68EF"/>
    <w:pPr>
      <w:spacing w:before="57" w:line="280" w:lineRule="exact"/>
      <w:jc w:val="right"/>
    </w:pPr>
    <w:rPr>
      <w:rFonts w:ascii="宋体"/>
      <w:sz w:val="21"/>
      <w:szCs w:val="21"/>
    </w:rPr>
  </w:style>
  <w:style w:type="paragraph" w:customStyle="1" w:styleId="13">
    <w:name w:val="封面标准号1"/>
    <w:qFormat/>
    <w:rsid w:val="005D68EF"/>
    <w:pPr>
      <w:widowControl w:val="0"/>
      <w:kinsoku w:val="0"/>
      <w:overflowPunct w:val="0"/>
      <w:autoSpaceDE w:val="0"/>
      <w:autoSpaceDN w:val="0"/>
      <w:spacing w:before="308"/>
      <w:jc w:val="right"/>
      <w:textAlignment w:val="center"/>
    </w:pPr>
    <w:rPr>
      <w:sz w:val="28"/>
    </w:rPr>
  </w:style>
  <w:style w:type="paragraph" w:customStyle="1" w:styleId="affff7">
    <w:name w:val="封面标准名称"/>
    <w:qFormat/>
    <w:rsid w:val="005D68EF"/>
    <w:pPr>
      <w:widowControl w:val="0"/>
      <w:spacing w:line="680" w:lineRule="exact"/>
      <w:jc w:val="center"/>
      <w:textAlignment w:val="center"/>
    </w:pPr>
    <w:rPr>
      <w:rFonts w:ascii="黑体" w:eastAsia="黑体"/>
      <w:sz w:val="52"/>
    </w:rPr>
  </w:style>
  <w:style w:type="paragraph" w:customStyle="1" w:styleId="affff8">
    <w:name w:val="封面标准英文名称"/>
    <w:basedOn w:val="affff7"/>
    <w:qFormat/>
    <w:rsid w:val="005D68EF"/>
    <w:pPr>
      <w:spacing w:before="370" w:line="400" w:lineRule="exact"/>
    </w:pPr>
    <w:rPr>
      <w:rFonts w:ascii="Times New Roman"/>
      <w:sz w:val="28"/>
      <w:szCs w:val="28"/>
    </w:rPr>
  </w:style>
  <w:style w:type="paragraph" w:customStyle="1" w:styleId="affff9">
    <w:name w:val="封面一致性程度标识"/>
    <w:basedOn w:val="affff8"/>
    <w:qFormat/>
    <w:rsid w:val="005D68EF"/>
    <w:pPr>
      <w:spacing w:before="440"/>
    </w:pPr>
    <w:rPr>
      <w:rFonts w:ascii="宋体" w:eastAsia="宋体"/>
    </w:rPr>
  </w:style>
  <w:style w:type="paragraph" w:customStyle="1" w:styleId="affffa">
    <w:name w:val="封面标准文稿类别"/>
    <w:basedOn w:val="affff9"/>
    <w:qFormat/>
    <w:rsid w:val="005D68EF"/>
    <w:pPr>
      <w:spacing w:after="160" w:line="240" w:lineRule="auto"/>
    </w:pPr>
    <w:rPr>
      <w:sz w:val="24"/>
    </w:rPr>
  </w:style>
  <w:style w:type="paragraph" w:customStyle="1" w:styleId="affffb">
    <w:name w:val="封面标准文稿编辑信息"/>
    <w:basedOn w:val="affffa"/>
    <w:qFormat/>
    <w:rsid w:val="005D68EF"/>
    <w:pPr>
      <w:spacing w:before="180" w:line="180" w:lineRule="exact"/>
    </w:pPr>
    <w:rPr>
      <w:sz w:val="21"/>
    </w:rPr>
  </w:style>
  <w:style w:type="paragraph" w:customStyle="1" w:styleId="affffc">
    <w:name w:val="封面正文"/>
    <w:qFormat/>
    <w:rsid w:val="005D68EF"/>
    <w:pPr>
      <w:jc w:val="both"/>
    </w:pPr>
  </w:style>
  <w:style w:type="paragraph" w:customStyle="1" w:styleId="affffd">
    <w:name w:val="附录标题"/>
    <w:basedOn w:val="af"/>
    <w:next w:val="af"/>
    <w:qFormat/>
    <w:rsid w:val="005D68EF"/>
    <w:pPr>
      <w:ind w:firstLineChars="0" w:firstLine="0"/>
      <w:jc w:val="center"/>
    </w:pPr>
    <w:rPr>
      <w:rFonts w:ascii="黑体" w:eastAsia="黑体"/>
    </w:rPr>
  </w:style>
  <w:style w:type="paragraph" w:customStyle="1" w:styleId="affffe">
    <w:name w:val="附录表标号"/>
    <w:basedOn w:val="a0"/>
    <w:next w:val="af"/>
    <w:qFormat/>
    <w:rsid w:val="005D68EF"/>
    <w:pPr>
      <w:tabs>
        <w:tab w:val="left" w:pos="0"/>
      </w:tabs>
      <w:spacing w:line="14" w:lineRule="exact"/>
      <w:ind w:left="811" w:hanging="448"/>
      <w:jc w:val="center"/>
      <w:outlineLvl w:val="0"/>
    </w:pPr>
    <w:rPr>
      <w:rFonts w:ascii="Times New Roman" w:eastAsia="宋体" w:hAnsi="Times New Roman" w:cs="Times New Roman"/>
      <w:color w:val="FFFFFF"/>
      <w:sz w:val="21"/>
      <w:szCs w:val="24"/>
    </w:rPr>
  </w:style>
  <w:style w:type="paragraph" w:customStyle="1" w:styleId="afffff">
    <w:name w:val="附录表标题"/>
    <w:basedOn w:val="a0"/>
    <w:next w:val="af"/>
    <w:qFormat/>
    <w:rsid w:val="005D68EF"/>
    <w:pPr>
      <w:tabs>
        <w:tab w:val="left" w:pos="0"/>
        <w:tab w:val="left" w:pos="180"/>
      </w:tabs>
      <w:spacing w:beforeLines="50" w:afterLines="50"/>
      <w:jc w:val="center"/>
    </w:pPr>
    <w:rPr>
      <w:rFonts w:ascii="黑体" w:eastAsia="黑体" w:hAnsi="Times New Roman" w:cs="Times New Roman"/>
      <w:sz w:val="21"/>
      <w:szCs w:val="21"/>
    </w:rPr>
  </w:style>
  <w:style w:type="paragraph" w:customStyle="1" w:styleId="afffff0">
    <w:name w:val="附录二级条标题"/>
    <w:basedOn w:val="a0"/>
    <w:next w:val="af"/>
    <w:qFormat/>
    <w:rsid w:val="005D68EF"/>
    <w:pPr>
      <w:widowControl/>
      <w:tabs>
        <w:tab w:val="left" w:pos="360"/>
      </w:tabs>
      <w:wordWrap w:val="0"/>
      <w:overflowPunct w:val="0"/>
      <w:autoSpaceDE w:val="0"/>
      <w:autoSpaceDN w:val="0"/>
      <w:spacing w:beforeLines="50" w:afterLines="50"/>
      <w:textAlignment w:val="baseline"/>
      <w:outlineLvl w:val="3"/>
    </w:pPr>
    <w:rPr>
      <w:rFonts w:ascii="黑体" w:eastAsia="黑体" w:hAnsi="Times New Roman" w:cs="Times New Roman"/>
      <w:kern w:val="21"/>
      <w:sz w:val="21"/>
      <w:szCs w:val="20"/>
    </w:rPr>
  </w:style>
  <w:style w:type="paragraph" w:customStyle="1" w:styleId="afffff1">
    <w:name w:val="附录二级无"/>
    <w:basedOn w:val="afffff0"/>
    <w:qFormat/>
    <w:rsid w:val="005D68EF"/>
    <w:pPr>
      <w:tabs>
        <w:tab w:val="clear" w:pos="360"/>
      </w:tabs>
    </w:pPr>
    <w:rPr>
      <w:rFonts w:ascii="宋体" w:eastAsia="宋体"/>
      <w:szCs w:val="21"/>
    </w:rPr>
  </w:style>
  <w:style w:type="paragraph" w:customStyle="1" w:styleId="afffff2">
    <w:name w:val="附录公式"/>
    <w:basedOn w:val="af"/>
    <w:next w:val="af"/>
    <w:link w:val="Char2"/>
    <w:qFormat/>
    <w:rsid w:val="005D68EF"/>
  </w:style>
  <w:style w:type="character" w:customStyle="1" w:styleId="Char2">
    <w:name w:val="附录公式 Char"/>
    <w:link w:val="afffff2"/>
    <w:qFormat/>
    <w:rsid w:val="005D68EF"/>
    <w:rPr>
      <w:rFonts w:ascii="宋体"/>
      <w:sz w:val="21"/>
    </w:rPr>
  </w:style>
  <w:style w:type="paragraph" w:customStyle="1" w:styleId="afffff3">
    <w:name w:val="附录公式编号制表符"/>
    <w:basedOn w:val="a0"/>
    <w:next w:val="af"/>
    <w:qFormat/>
    <w:rsid w:val="005D68EF"/>
    <w:pPr>
      <w:widowControl/>
      <w:tabs>
        <w:tab w:val="center" w:pos="4201"/>
        <w:tab w:val="right" w:leader="dot" w:pos="9298"/>
      </w:tabs>
      <w:autoSpaceDE w:val="0"/>
      <w:autoSpaceDN w:val="0"/>
    </w:pPr>
    <w:rPr>
      <w:rFonts w:ascii="宋体" w:eastAsia="宋体" w:hAnsi="Times New Roman" w:cs="Times New Roman"/>
      <w:kern w:val="0"/>
      <w:sz w:val="21"/>
      <w:szCs w:val="20"/>
    </w:rPr>
  </w:style>
  <w:style w:type="paragraph" w:customStyle="1" w:styleId="afffff4">
    <w:name w:val="附录三级条标题"/>
    <w:basedOn w:val="afffff0"/>
    <w:next w:val="af"/>
    <w:qFormat/>
    <w:rsid w:val="005D68EF"/>
    <w:pPr>
      <w:outlineLvl w:val="4"/>
    </w:pPr>
  </w:style>
  <w:style w:type="paragraph" w:customStyle="1" w:styleId="afffff5">
    <w:name w:val="附录三级无"/>
    <w:basedOn w:val="afffff4"/>
    <w:qFormat/>
    <w:rsid w:val="005D68EF"/>
    <w:pPr>
      <w:tabs>
        <w:tab w:val="clear" w:pos="360"/>
      </w:tabs>
    </w:pPr>
    <w:rPr>
      <w:rFonts w:ascii="宋体" w:eastAsia="宋体"/>
      <w:szCs w:val="21"/>
    </w:rPr>
  </w:style>
  <w:style w:type="paragraph" w:customStyle="1" w:styleId="afffff6">
    <w:name w:val="附录数字编号列项（二级）"/>
    <w:qFormat/>
    <w:rsid w:val="005D68EF"/>
    <w:pPr>
      <w:tabs>
        <w:tab w:val="left" w:pos="839"/>
      </w:tabs>
      <w:ind w:left="839" w:hanging="419"/>
    </w:pPr>
    <w:rPr>
      <w:rFonts w:ascii="宋体"/>
      <w:sz w:val="21"/>
    </w:rPr>
  </w:style>
  <w:style w:type="paragraph" w:customStyle="1" w:styleId="afffff7">
    <w:name w:val="附录四级条标题"/>
    <w:basedOn w:val="afffff4"/>
    <w:next w:val="af"/>
    <w:qFormat/>
    <w:rsid w:val="005D68EF"/>
    <w:pPr>
      <w:outlineLvl w:val="5"/>
    </w:pPr>
  </w:style>
  <w:style w:type="paragraph" w:customStyle="1" w:styleId="afffff8">
    <w:name w:val="附录四级无"/>
    <w:basedOn w:val="afffff7"/>
    <w:qFormat/>
    <w:rsid w:val="005D68EF"/>
    <w:rPr>
      <w:rFonts w:ascii="宋体" w:eastAsia="宋体"/>
      <w:szCs w:val="21"/>
    </w:rPr>
  </w:style>
  <w:style w:type="paragraph" w:customStyle="1" w:styleId="afffff9">
    <w:name w:val="附录图标号"/>
    <w:basedOn w:val="a0"/>
    <w:qFormat/>
    <w:rsid w:val="005D68EF"/>
    <w:pPr>
      <w:keepNext/>
      <w:pageBreakBefore/>
      <w:widowControl/>
      <w:spacing w:line="14" w:lineRule="exact"/>
      <w:ind w:firstLine="363"/>
      <w:jc w:val="center"/>
      <w:outlineLvl w:val="0"/>
    </w:pPr>
    <w:rPr>
      <w:rFonts w:ascii="Times New Roman" w:eastAsia="宋体" w:hAnsi="Times New Roman" w:cs="Times New Roman"/>
      <w:color w:val="FFFFFF"/>
      <w:sz w:val="21"/>
      <w:szCs w:val="24"/>
    </w:rPr>
  </w:style>
  <w:style w:type="paragraph" w:customStyle="1" w:styleId="afffffa">
    <w:name w:val="附录图标题"/>
    <w:basedOn w:val="a0"/>
    <w:next w:val="af"/>
    <w:qFormat/>
    <w:rsid w:val="005D68EF"/>
    <w:pPr>
      <w:tabs>
        <w:tab w:val="left" w:pos="363"/>
      </w:tabs>
      <w:spacing w:beforeLines="50" w:afterLines="50"/>
      <w:jc w:val="center"/>
    </w:pPr>
    <w:rPr>
      <w:rFonts w:ascii="黑体" w:eastAsia="黑体" w:hAnsi="Times New Roman" w:cs="Times New Roman"/>
      <w:sz w:val="21"/>
      <w:szCs w:val="21"/>
    </w:rPr>
  </w:style>
  <w:style w:type="paragraph" w:customStyle="1" w:styleId="afffffb">
    <w:name w:val="附录五级条标题"/>
    <w:basedOn w:val="afffff7"/>
    <w:next w:val="af"/>
    <w:qFormat/>
    <w:rsid w:val="005D68EF"/>
    <w:pPr>
      <w:outlineLvl w:val="6"/>
    </w:pPr>
  </w:style>
  <w:style w:type="paragraph" w:customStyle="1" w:styleId="afffffc">
    <w:name w:val="附录五级无"/>
    <w:basedOn w:val="afffffb"/>
    <w:qFormat/>
    <w:rsid w:val="005D68EF"/>
    <w:rPr>
      <w:rFonts w:ascii="宋体" w:eastAsia="宋体"/>
      <w:szCs w:val="21"/>
    </w:rPr>
  </w:style>
  <w:style w:type="paragraph" w:customStyle="1" w:styleId="afffffd">
    <w:name w:val="附录章标题"/>
    <w:next w:val="af"/>
    <w:qFormat/>
    <w:rsid w:val="005D68EF"/>
    <w:pPr>
      <w:tabs>
        <w:tab w:val="left" w:pos="360"/>
      </w:tabs>
      <w:wordWrap w:val="0"/>
      <w:overflowPunct w:val="0"/>
      <w:autoSpaceDE w:val="0"/>
      <w:spacing w:beforeLines="100" w:afterLines="100"/>
      <w:ind w:left="142"/>
      <w:jc w:val="both"/>
      <w:textAlignment w:val="baseline"/>
      <w:outlineLvl w:val="1"/>
    </w:pPr>
    <w:rPr>
      <w:rFonts w:ascii="黑体" w:eastAsia="黑体"/>
      <w:kern w:val="21"/>
      <w:sz w:val="21"/>
    </w:rPr>
  </w:style>
  <w:style w:type="paragraph" w:customStyle="1" w:styleId="afffffe">
    <w:name w:val="附录一级条标题"/>
    <w:basedOn w:val="afffffd"/>
    <w:next w:val="af"/>
    <w:qFormat/>
    <w:rsid w:val="005D68EF"/>
    <w:pPr>
      <w:autoSpaceDN w:val="0"/>
      <w:spacing w:beforeLines="50" w:afterLines="50"/>
      <w:outlineLvl w:val="2"/>
    </w:pPr>
  </w:style>
  <w:style w:type="paragraph" w:customStyle="1" w:styleId="affffff">
    <w:name w:val="附录一级无"/>
    <w:basedOn w:val="afffffe"/>
    <w:qFormat/>
    <w:rsid w:val="005D68EF"/>
    <w:pPr>
      <w:tabs>
        <w:tab w:val="clear" w:pos="360"/>
      </w:tabs>
    </w:pPr>
    <w:rPr>
      <w:rFonts w:ascii="宋体" w:eastAsia="宋体"/>
      <w:szCs w:val="21"/>
    </w:rPr>
  </w:style>
  <w:style w:type="paragraph" w:customStyle="1" w:styleId="affffff0">
    <w:name w:val="附录字母编号列项（一级）"/>
    <w:qFormat/>
    <w:rsid w:val="005D68EF"/>
    <w:pPr>
      <w:tabs>
        <w:tab w:val="left" w:pos="839"/>
      </w:tabs>
      <w:ind w:left="839" w:hanging="419"/>
    </w:pPr>
    <w:rPr>
      <w:rFonts w:ascii="宋体"/>
      <w:sz w:val="21"/>
    </w:rPr>
  </w:style>
  <w:style w:type="paragraph" w:customStyle="1" w:styleId="affffff1">
    <w:name w:val="列项说明"/>
    <w:basedOn w:val="a0"/>
    <w:qFormat/>
    <w:rsid w:val="005D68EF"/>
    <w:pPr>
      <w:adjustRightInd w:val="0"/>
      <w:spacing w:line="320" w:lineRule="exact"/>
      <w:ind w:leftChars="200" w:left="400" w:hangingChars="200" w:hanging="200"/>
      <w:jc w:val="left"/>
      <w:textAlignment w:val="baseline"/>
    </w:pPr>
    <w:rPr>
      <w:rFonts w:ascii="宋体" w:eastAsia="宋体" w:hAnsi="Times New Roman" w:cs="Times New Roman"/>
      <w:kern w:val="0"/>
      <w:sz w:val="21"/>
      <w:szCs w:val="20"/>
    </w:rPr>
  </w:style>
  <w:style w:type="paragraph" w:customStyle="1" w:styleId="affffff2">
    <w:name w:val="列项说明数字编号"/>
    <w:qFormat/>
    <w:rsid w:val="005D68EF"/>
    <w:pPr>
      <w:ind w:leftChars="400" w:left="600" w:hangingChars="200" w:hanging="200"/>
    </w:pPr>
    <w:rPr>
      <w:rFonts w:ascii="宋体"/>
      <w:sz w:val="21"/>
    </w:rPr>
  </w:style>
  <w:style w:type="paragraph" w:customStyle="1" w:styleId="affffff3">
    <w:name w:val="目次、索引正文"/>
    <w:qFormat/>
    <w:rsid w:val="005D68EF"/>
    <w:pPr>
      <w:spacing w:line="320" w:lineRule="exact"/>
      <w:jc w:val="both"/>
    </w:pPr>
    <w:rPr>
      <w:rFonts w:ascii="宋体"/>
      <w:sz w:val="21"/>
    </w:rPr>
  </w:style>
  <w:style w:type="paragraph" w:customStyle="1" w:styleId="affffff4">
    <w:name w:val="其他标准标志"/>
    <w:basedOn w:val="afffd"/>
    <w:qFormat/>
    <w:rsid w:val="005D68EF"/>
    <w:rPr>
      <w:w w:val="130"/>
    </w:rPr>
  </w:style>
  <w:style w:type="paragraph" w:customStyle="1" w:styleId="affffff5">
    <w:name w:val="其他标准称谓"/>
    <w:next w:val="a0"/>
    <w:qFormat/>
    <w:rsid w:val="005D68EF"/>
    <w:pPr>
      <w:spacing w:line="0" w:lineRule="atLeast"/>
      <w:jc w:val="distribute"/>
    </w:pPr>
    <w:rPr>
      <w:rFonts w:ascii="黑体" w:eastAsia="黑体" w:hAnsi="宋体"/>
      <w:spacing w:val="-40"/>
      <w:sz w:val="48"/>
      <w:szCs w:val="52"/>
    </w:rPr>
  </w:style>
  <w:style w:type="paragraph" w:customStyle="1" w:styleId="affffff6">
    <w:name w:val="其他发布部门"/>
    <w:basedOn w:val="affff4"/>
    <w:qFormat/>
    <w:rsid w:val="005D68EF"/>
    <w:pPr>
      <w:spacing w:line="0" w:lineRule="atLeast"/>
    </w:pPr>
    <w:rPr>
      <w:rFonts w:ascii="黑体" w:eastAsia="黑体"/>
      <w:b w:val="0"/>
    </w:rPr>
  </w:style>
  <w:style w:type="paragraph" w:customStyle="1" w:styleId="affffff7">
    <w:name w:val="前言、引言标题"/>
    <w:next w:val="af"/>
    <w:qFormat/>
    <w:rsid w:val="005D68EF"/>
    <w:pPr>
      <w:keepNext/>
      <w:pageBreakBefore/>
      <w:shd w:val="clear" w:color="FFFFFF" w:fill="FFFFFF"/>
      <w:spacing w:before="640" w:after="560"/>
      <w:jc w:val="center"/>
      <w:outlineLvl w:val="0"/>
    </w:pPr>
    <w:rPr>
      <w:rFonts w:ascii="黑体" w:eastAsia="黑体"/>
      <w:sz w:val="32"/>
    </w:rPr>
  </w:style>
  <w:style w:type="paragraph" w:customStyle="1" w:styleId="affffff8">
    <w:name w:val="三级无"/>
    <w:basedOn w:val="afff"/>
    <w:qFormat/>
    <w:rsid w:val="005D68EF"/>
    <w:rPr>
      <w:rFonts w:ascii="宋体" w:eastAsia="宋体"/>
    </w:rPr>
  </w:style>
  <w:style w:type="paragraph" w:customStyle="1" w:styleId="affffff9">
    <w:name w:val="实施日期"/>
    <w:basedOn w:val="affff5"/>
    <w:qFormat/>
    <w:rsid w:val="005D68EF"/>
    <w:pPr>
      <w:jc w:val="right"/>
    </w:pPr>
  </w:style>
  <w:style w:type="paragraph" w:customStyle="1" w:styleId="affffffa">
    <w:name w:val="示例后文字"/>
    <w:basedOn w:val="af"/>
    <w:next w:val="af"/>
    <w:qFormat/>
    <w:rsid w:val="005D68EF"/>
    <w:pPr>
      <w:ind w:firstLine="360"/>
    </w:pPr>
    <w:rPr>
      <w:sz w:val="18"/>
    </w:rPr>
  </w:style>
  <w:style w:type="paragraph" w:customStyle="1" w:styleId="affffffb">
    <w:name w:val="首示例"/>
    <w:next w:val="af"/>
    <w:link w:val="Char3"/>
    <w:qFormat/>
    <w:rsid w:val="005D68EF"/>
    <w:pPr>
      <w:tabs>
        <w:tab w:val="left" w:pos="360"/>
      </w:tabs>
    </w:pPr>
    <w:rPr>
      <w:rFonts w:ascii="宋体" w:hAnsi="宋体"/>
      <w:kern w:val="2"/>
      <w:sz w:val="18"/>
      <w:szCs w:val="18"/>
    </w:rPr>
  </w:style>
  <w:style w:type="character" w:customStyle="1" w:styleId="Char3">
    <w:name w:val="首示例 Char"/>
    <w:link w:val="affffffb"/>
    <w:qFormat/>
    <w:rsid w:val="005D68EF"/>
    <w:rPr>
      <w:rFonts w:ascii="宋体" w:hAnsi="宋体"/>
      <w:kern w:val="2"/>
      <w:sz w:val="18"/>
      <w:szCs w:val="18"/>
    </w:rPr>
  </w:style>
  <w:style w:type="paragraph" w:customStyle="1" w:styleId="affffffc">
    <w:name w:val="四级无"/>
    <w:basedOn w:val="afff3"/>
    <w:qFormat/>
    <w:rsid w:val="005D68EF"/>
    <w:rPr>
      <w:rFonts w:ascii="宋体" w:eastAsia="宋体"/>
    </w:rPr>
  </w:style>
  <w:style w:type="paragraph" w:customStyle="1" w:styleId="affffffd">
    <w:name w:val="条文脚注"/>
    <w:basedOn w:val="afe"/>
    <w:qFormat/>
    <w:rsid w:val="005D68EF"/>
    <w:pPr>
      <w:ind w:left="0" w:firstLine="0"/>
      <w:jc w:val="both"/>
    </w:pPr>
  </w:style>
  <w:style w:type="paragraph" w:customStyle="1" w:styleId="affffffe">
    <w:name w:val="图标脚注说明"/>
    <w:basedOn w:val="af"/>
    <w:qFormat/>
    <w:rsid w:val="005D68EF"/>
    <w:pPr>
      <w:ind w:left="840" w:firstLineChars="0" w:hanging="420"/>
    </w:pPr>
    <w:rPr>
      <w:sz w:val="18"/>
      <w:szCs w:val="18"/>
    </w:rPr>
  </w:style>
  <w:style w:type="paragraph" w:customStyle="1" w:styleId="afffffff">
    <w:name w:val="图表脚注说明"/>
    <w:basedOn w:val="a0"/>
    <w:qFormat/>
    <w:rsid w:val="005D68EF"/>
    <w:pPr>
      <w:ind w:left="544" w:hanging="181"/>
    </w:pPr>
    <w:rPr>
      <w:rFonts w:ascii="宋体" w:eastAsia="宋体" w:hAnsi="Times New Roman" w:cs="Times New Roman"/>
      <w:sz w:val="18"/>
      <w:szCs w:val="18"/>
    </w:rPr>
  </w:style>
  <w:style w:type="paragraph" w:customStyle="1" w:styleId="afffffff0">
    <w:name w:val="图的脚注"/>
    <w:next w:val="af"/>
    <w:qFormat/>
    <w:rsid w:val="005D68EF"/>
    <w:pPr>
      <w:widowControl w:val="0"/>
      <w:ind w:leftChars="200" w:left="840" w:hangingChars="200" w:hanging="420"/>
      <w:jc w:val="both"/>
    </w:pPr>
    <w:rPr>
      <w:rFonts w:ascii="宋体"/>
      <w:sz w:val="18"/>
    </w:rPr>
  </w:style>
  <w:style w:type="paragraph" w:customStyle="1" w:styleId="afffffff1">
    <w:name w:val="文献分类号"/>
    <w:qFormat/>
    <w:rsid w:val="005D68EF"/>
    <w:pPr>
      <w:widowControl w:val="0"/>
      <w:textAlignment w:val="center"/>
    </w:pPr>
    <w:rPr>
      <w:rFonts w:ascii="黑体" w:eastAsia="黑体"/>
      <w:sz w:val="21"/>
      <w:szCs w:val="21"/>
    </w:rPr>
  </w:style>
  <w:style w:type="paragraph" w:customStyle="1" w:styleId="afffffff2">
    <w:name w:val="五级无"/>
    <w:basedOn w:val="afff4"/>
    <w:qFormat/>
    <w:rsid w:val="005D68EF"/>
    <w:rPr>
      <w:rFonts w:ascii="宋体" w:eastAsia="宋体"/>
    </w:rPr>
  </w:style>
  <w:style w:type="paragraph" w:customStyle="1" w:styleId="afffffff3">
    <w:name w:val="一级无"/>
    <w:basedOn w:val="aff8"/>
    <w:qFormat/>
    <w:rsid w:val="005D68EF"/>
    <w:rPr>
      <w:rFonts w:ascii="宋体" w:eastAsia="宋体"/>
    </w:rPr>
  </w:style>
  <w:style w:type="paragraph" w:customStyle="1" w:styleId="afffffff4">
    <w:name w:val="正文表标题"/>
    <w:next w:val="af"/>
    <w:qFormat/>
    <w:rsid w:val="005D68EF"/>
    <w:pPr>
      <w:tabs>
        <w:tab w:val="left" w:pos="360"/>
      </w:tabs>
      <w:spacing w:beforeLines="50" w:afterLines="50"/>
      <w:jc w:val="center"/>
    </w:pPr>
    <w:rPr>
      <w:rFonts w:ascii="黑体" w:eastAsia="黑体"/>
      <w:sz w:val="21"/>
    </w:rPr>
  </w:style>
  <w:style w:type="paragraph" w:customStyle="1" w:styleId="afffffff5">
    <w:name w:val="正文公式编号制表符"/>
    <w:basedOn w:val="af"/>
    <w:next w:val="af"/>
    <w:qFormat/>
    <w:rsid w:val="005D68EF"/>
    <w:pPr>
      <w:ind w:firstLineChars="0" w:firstLine="0"/>
    </w:pPr>
  </w:style>
  <w:style w:type="paragraph" w:customStyle="1" w:styleId="afffffff6">
    <w:name w:val="正文图标题"/>
    <w:next w:val="af"/>
    <w:qFormat/>
    <w:rsid w:val="005D68EF"/>
    <w:pPr>
      <w:tabs>
        <w:tab w:val="left" w:pos="360"/>
      </w:tabs>
      <w:spacing w:beforeLines="50" w:afterLines="50"/>
      <w:jc w:val="center"/>
    </w:pPr>
    <w:rPr>
      <w:rFonts w:ascii="黑体" w:eastAsia="黑体"/>
      <w:sz w:val="21"/>
    </w:rPr>
  </w:style>
  <w:style w:type="paragraph" w:customStyle="1" w:styleId="afffffff7">
    <w:name w:val="终结线"/>
    <w:basedOn w:val="a0"/>
    <w:qFormat/>
    <w:rsid w:val="005D68EF"/>
    <w:rPr>
      <w:rFonts w:ascii="Times New Roman" w:eastAsia="宋体" w:hAnsi="Times New Roman" w:cs="Times New Roman"/>
      <w:sz w:val="21"/>
      <w:szCs w:val="24"/>
    </w:rPr>
  </w:style>
  <w:style w:type="paragraph" w:customStyle="1" w:styleId="afffffff8">
    <w:name w:val="其他发布日期"/>
    <w:basedOn w:val="affff5"/>
    <w:qFormat/>
    <w:rsid w:val="005D68EF"/>
  </w:style>
  <w:style w:type="paragraph" w:customStyle="1" w:styleId="afffffff9">
    <w:name w:val="其他实施日期"/>
    <w:basedOn w:val="affffff9"/>
    <w:qFormat/>
    <w:rsid w:val="005D68EF"/>
  </w:style>
  <w:style w:type="paragraph" w:customStyle="1" w:styleId="23">
    <w:name w:val="封面标准名称2"/>
    <w:basedOn w:val="affff7"/>
    <w:qFormat/>
    <w:rsid w:val="005D68EF"/>
    <w:pPr>
      <w:spacing w:beforeLines="630"/>
    </w:pPr>
  </w:style>
  <w:style w:type="paragraph" w:customStyle="1" w:styleId="24">
    <w:name w:val="封面标准英文名称2"/>
    <w:basedOn w:val="affff8"/>
    <w:qFormat/>
    <w:rsid w:val="005D68EF"/>
  </w:style>
  <w:style w:type="paragraph" w:customStyle="1" w:styleId="25">
    <w:name w:val="封面一致性程度标识2"/>
    <w:basedOn w:val="affff9"/>
    <w:qFormat/>
    <w:rsid w:val="005D68EF"/>
  </w:style>
  <w:style w:type="paragraph" w:customStyle="1" w:styleId="26">
    <w:name w:val="封面标准文稿类别2"/>
    <w:basedOn w:val="affffa"/>
    <w:qFormat/>
    <w:rsid w:val="005D68EF"/>
  </w:style>
  <w:style w:type="paragraph" w:customStyle="1" w:styleId="27">
    <w:name w:val="封面标准文稿编辑信息2"/>
    <w:basedOn w:val="affffb"/>
    <w:qFormat/>
    <w:rsid w:val="005D68EF"/>
  </w:style>
  <w:style w:type="paragraph" w:customStyle="1" w:styleId="TOC10">
    <w:name w:val="TOC 标题1"/>
    <w:basedOn w:val="1"/>
    <w:next w:val="a0"/>
    <w:uiPriority w:val="39"/>
    <w:unhideWhenUsed/>
    <w:qFormat/>
    <w:rsid w:val="005D68EF"/>
    <w:pPr>
      <w:widowControl/>
      <w:spacing w:before="240" w:after="0" w:line="259" w:lineRule="auto"/>
      <w:jc w:val="left"/>
      <w:outlineLvl w:val="9"/>
    </w:pPr>
    <w:rPr>
      <w:rFonts w:ascii="Cambria" w:eastAsia="宋体" w:hAnsi="Cambria"/>
      <w:bCs w:val="0"/>
      <w:color w:val="365F90"/>
      <w:kern w:val="0"/>
      <w:sz w:val="32"/>
      <w:szCs w:val="32"/>
    </w:rPr>
  </w:style>
  <w:style w:type="paragraph" w:customStyle="1" w:styleId="14">
    <w:name w:val="修订1"/>
    <w:uiPriority w:val="99"/>
    <w:semiHidden/>
    <w:rsid w:val="005D68EF"/>
    <w:rPr>
      <w:kern w:val="2"/>
      <w:sz w:val="21"/>
      <w:szCs w:val="24"/>
    </w:rPr>
  </w:style>
  <w:style w:type="character" w:customStyle="1" w:styleId="afffffffa">
    <w:name w:val="发布"/>
    <w:qFormat/>
    <w:rsid w:val="005D68EF"/>
    <w:rPr>
      <w:rFonts w:ascii="黑体" w:eastAsia="黑体"/>
      <w:spacing w:val="85"/>
      <w:w w:val="100"/>
      <w:position w:val="3"/>
      <w:sz w:val="28"/>
      <w:szCs w:val="28"/>
    </w:rPr>
  </w:style>
  <w:style w:type="character" w:customStyle="1" w:styleId="fontstyle01">
    <w:name w:val="fontstyle01"/>
    <w:rsid w:val="005D68EF"/>
    <w:rPr>
      <w:rFonts w:ascii="Cambria-Italic" w:hAnsi="Cambria-Italic" w:hint="default"/>
      <w:i/>
      <w:iCs/>
      <w:color w:val="000000"/>
      <w:sz w:val="20"/>
      <w:szCs w:val="20"/>
    </w:rPr>
  </w:style>
  <w:style w:type="paragraph" w:customStyle="1" w:styleId="afffffffb">
    <w:name w:val="目次"/>
    <w:basedOn w:val="a0"/>
    <w:qFormat/>
    <w:rsid w:val="005D68EF"/>
    <w:pPr>
      <w:ind w:firstLineChars="200" w:firstLine="420"/>
    </w:pPr>
    <w:rPr>
      <w:rFonts w:ascii="宋体" w:eastAsia="黑体" w:hAnsi="宋体" w:cs="Times New Roman"/>
      <w:sz w:val="32"/>
      <w:szCs w:val="21"/>
    </w:rPr>
  </w:style>
  <w:style w:type="paragraph" w:customStyle="1" w:styleId="afffffffc">
    <w:name w:val="一级"/>
    <w:basedOn w:val="ae"/>
    <w:qFormat/>
    <w:rsid w:val="005D68EF"/>
    <w:pPr>
      <w:spacing w:before="312" w:after="312"/>
    </w:pPr>
    <w:rPr>
      <w:rFonts w:eastAsia="黑体"/>
      <w:b w:val="0"/>
      <w:sz w:val="21"/>
    </w:rPr>
  </w:style>
  <w:style w:type="paragraph" w:customStyle="1" w:styleId="afffffffd">
    <w:name w:val="二级"/>
    <w:basedOn w:val="a0"/>
    <w:qFormat/>
    <w:rsid w:val="005D68EF"/>
    <w:pPr>
      <w:spacing w:beforeLines="50" w:before="156" w:afterLines="50" w:after="156"/>
    </w:pPr>
    <w:rPr>
      <w:rFonts w:ascii="Times New Roman" w:eastAsia="宋体" w:hAnsi="Times New Roman" w:cs="Times New Roman"/>
      <w:sz w:val="21"/>
      <w:szCs w:val="24"/>
    </w:rPr>
  </w:style>
  <w:style w:type="paragraph" w:customStyle="1" w:styleId="Default">
    <w:name w:val="Default"/>
    <w:qFormat/>
    <w:rsid w:val="005D68EF"/>
    <w:pPr>
      <w:widowControl w:val="0"/>
      <w:autoSpaceDE w:val="0"/>
      <w:autoSpaceDN w:val="0"/>
      <w:adjustRightInd w:val="0"/>
    </w:pPr>
    <w:rPr>
      <w:rFonts w:ascii="宋体" w:cs="宋体"/>
      <w:color w:val="000000"/>
      <w:sz w:val="24"/>
      <w:szCs w:val="24"/>
    </w:rPr>
  </w:style>
  <w:style w:type="character" w:styleId="afffffffe">
    <w:name w:val="Placeholder Text"/>
    <w:uiPriority w:val="99"/>
    <w:semiHidden/>
    <w:rsid w:val="005D68EF"/>
    <w:rPr>
      <w:color w:val="808080"/>
    </w:rPr>
  </w:style>
  <w:style w:type="paragraph" w:customStyle="1" w:styleId="affffffff">
    <w:name w:val="标准文件_三级无标题"/>
    <w:basedOn w:val="a0"/>
    <w:qFormat/>
    <w:rsid w:val="005D68EF"/>
    <w:pPr>
      <w:widowControl/>
    </w:pPr>
    <w:rPr>
      <w:rFonts w:ascii="宋体" w:eastAsia="宋体" w:hAnsi="Times New Roman" w:cs="Times New Roman"/>
      <w:kern w:val="0"/>
      <w:sz w:val="21"/>
      <w:szCs w:val="20"/>
    </w:rPr>
  </w:style>
  <w:style w:type="character" w:customStyle="1" w:styleId="Char1">
    <w:name w:val="二级条标题 Char"/>
    <w:basedOn w:val="a1"/>
    <w:link w:val="affb"/>
    <w:rsid w:val="005D68EF"/>
    <w:rPr>
      <w:rFonts w:ascii="黑体" w:eastAsia="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006281">
      <w:bodyDiv w:val="1"/>
      <w:marLeft w:val="0"/>
      <w:marRight w:val="0"/>
      <w:marTop w:val="0"/>
      <w:marBottom w:val="0"/>
      <w:divBdr>
        <w:top w:val="none" w:sz="0" w:space="0" w:color="auto"/>
        <w:left w:val="none" w:sz="0" w:space="0" w:color="auto"/>
        <w:bottom w:val="none" w:sz="0" w:space="0" w:color="auto"/>
        <w:right w:val="none" w:sz="0" w:space="0" w:color="auto"/>
      </w:divBdr>
    </w:div>
    <w:div w:id="591932371">
      <w:bodyDiv w:val="1"/>
      <w:marLeft w:val="0"/>
      <w:marRight w:val="0"/>
      <w:marTop w:val="0"/>
      <w:marBottom w:val="0"/>
      <w:divBdr>
        <w:top w:val="none" w:sz="0" w:space="0" w:color="auto"/>
        <w:left w:val="none" w:sz="0" w:space="0" w:color="auto"/>
        <w:bottom w:val="none" w:sz="0" w:space="0" w:color="auto"/>
        <w:right w:val="none" w:sz="0" w:space="0" w:color="auto"/>
      </w:divBdr>
    </w:div>
    <w:div w:id="710303261">
      <w:bodyDiv w:val="1"/>
      <w:marLeft w:val="0"/>
      <w:marRight w:val="0"/>
      <w:marTop w:val="0"/>
      <w:marBottom w:val="0"/>
      <w:divBdr>
        <w:top w:val="none" w:sz="0" w:space="0" w:color="auto"/>
        <w:left w:val="none" w:sz="0" w:space="0" w:color="auto"/>
        <w:bottom w:val="none" w:sz="0" w:space="0" w:color="auto"/>
        <w:right w:val="none" w:sz="0" w:space="0" w:color="auto"/>
      </w:divBdr>
      <w:divsChild>
        <w:div w:id="1735815251">
          <w:marLeft w:val="0"/>
          <w:marRight w:val="0"/>
          <w:marTop w:val="0"/>
          <w:marBottom w:val="0"/>
          <w:divBdr>
            <w:top w:val="none" w:sz="0" w:space="0" w:color="auto"/>
            <w:left w:val="none" w:sz="0" w:space="0" w:color="auto"/>
            <w:bottom w:val="none" w:sz="0" w:space="0" w:color="auto"/>
            <w:right w:val="none" w:sz="0" w:space="0" w:color="auto"/>
          </w:divBdr>
        </w:div>
      </w:divsChild>
    </w:div>
    <w:div w:id="715618660">
      <w:bodyDiv w:val="1"/>
      <w:marLeft w:val="0"/>
      <w:marRight w:val="0"/>
      <w:marTop w:val="0"/>
      <w:marBottom w:val="0"/>
      <w:divBdr>
        <w:top w:val="none" w:sz="0" w:space="0" w:color="auto"/>
        <w:left w:val="none" w:sz="0" w:space="0" w:color="auto"/>
        <w:bottom w:val="none" w:sz="0" w:space="0" w:color="auto"/>
        <w:right w:val="none" w:sz="0" w:space="0" w:color="auto"/>
      </w:divBdr>
    </w:div>
    <w:div w:id="728967373">
      <w:bodyDiv w:val="1"/>
      <w:marLeft w:val="0"/>
      <w:marRight w:val="0"/>
      <w:marTop w:val="0"/>
      <w:marBottom w:val="0"/>
      <w:divBdr>
        <w:top w:val="none" w:sz="0" w:space="0" w:color="auto"/>
        <w:left w:val="none" w:sz="0" w:space="0" w:color="auto"/>
        <w:bottom w:val="none" w:sz="0" w:space="0" w:color="auto"/>
        <w:right w:val="none" w:sz="0" w:space="0" w:color="auto"/>
      </w:divBdr>
    </w:div>
    <w:div w:id="1009671961">
      <w:bodyDiv w:val="1"/>
      <w:marLeft w:val="0"/>
      <w:marRight w:val="0"/>
      <w:marTop w:val="0"/>
      <w:marBottom w:val="0"/>
      <w:divBdr>
        <w:top w:val="none" w:sz="0" w:space="0" w:color="auto"/>
        <w:left w:val="none" w:sz="0" w:space="0" w:color="auto"/>
        <w:bottom w:val="none" w:sz="0" w:space="0" w:color="auto"/>
        <w:right w:val="none" w:sz="0" w:space="0" w:color="auto"/>
      </w:divBdr>
    </w:div>
    <w:div w:id="1080560053">
      <w:bodyDiv w:val="1"/>
      <w:marLeft w:val="0"/>
      <w:marRight w:val="0"/>
      <w:marTop w:val="0"/>
      <w:marBottom w:val="0"/>
      <w:divBdr>
        <w:top w:val="none" w:sz="0" w:space="0" w:color="auto"/>
        <w:left w:val="none" w:sz="0" w:space="0" w:color="auto"/>
        <w:bottom w:val="none" w:sz="0" w:space="0" w:color="auto"/>
        <w:right w:val="none" w:sz="0" w:space="0" w:color="auto"/>
      </w:divBdr>
    </w:div>
    <w:div w:id="1272279163">
      <w:bodyDiv w:val="1"/>
      <w:marLeft w:val="0"/>
      <w:marRight w:val="0"/>
      <w:marTop w:val="0"/>
      <w:marBottom w:val="0"/>
      <w:divBdr>
        <w:top w:val="none" w:sz="0" w:space="0" w:color="auto"/>
        <w:left w:val="none" w:sz="0" w:space="0" w:color="auto"/>
        <w:bottom w:val="none" w:sz="0" w:space="0" w:color="auto"/>
        <w:right w:val="none" w:sz="0" w:space="0" w:color="auto"/>
      </w:divBdr>
    </w:div>
    <w:div w:id="1286080527">
      <w:bodyDiv w:val="1"/>
      <w:marLeft w:val="0"/>
      <w:marRight w:val="0"/>
      <w:marTop w:val="0"/>
      <w:marBottom w:val="0"/>
      <w:divBdr>
        <w:top w:val="none" w:sz="0" w:space="0" w:color="auto"/>
        <w:left w:val="none" w:sz="0" w:space="0" w:color="auto"/>
        <w:bottom w:val="none" w:sz="0" w:space="0" w:color="auto"/>
        <w:right w:val="none" w:sz="0" w:space="0" w:color="auto"/>
      </w:divBdr>
    </w:div>
    <w:div w:id="1380783386">
      <w:bodyDiv w:val="1"/>
      <w:marLeft w:val="0"/>
      <w:marRight w:val="0"/>
      <w:marTop w:val="0"/>
      <w:marBottom w:val="0"/>
      <w:divBdr>
        <w:top w:val="none" w:sz="0" w:space="0" w:color="auto"/>
        <w:left w:val="none" w:sz="0" w:space="0" w:color="auto"/>
        <w:bottom w:val="none" w:sz="0" w:space="0" w:color="auto"/>
        <w:right w:val="none" w:sz="0" w:space="0" w:color="auto"/>
      </w:divBdr>
    </w:div>
    <w:div w:id="1428042281">
      <w:bodyDiv w:val="1"/>
      <w:marLeft w:val="0"/>
      <w:marRight w:val="0"/>
      <w:marTop w:val="0"/>
      <w:marBottom w:val="0"/>
      <w:divBdr>
        <w:top w:val="none" w:sz="0" w:space="0" w:color="auto"/>
        <w:left w:val="none" w:sz="0" w:space="0" w:color="auto"/>
        <w:bottom w:val="none" w:sz="0" w:space="0" w:color="auto"/>
        <w:right w:val="none" w:sz="0" w:space="0" w:color="auto"/>
      </w:divBdr>
    </w:div>
    <w:div w:id="1581525490">
      <w:bodyDiv w:val="1"/>
      <w:marLeft w:val="0"/>
      <w:marRight w:val="0"/>
      <w:marTop w:val="0"/>
      <w:marBottom w:val="0"/>
      <w:divBdr>
        <w:top w:val="none" w:sz="0" w:space="0" w:color="auto"/>
        <w:left w:val="none" w:sz="0" w:space="0" w:color="auto"/>
        <w:bottom w:val="none" w:sz="0" w:space="0" w:color="auto"/>
        <w:right w:val="none" w:sz="0" w:space="0" w:color="auto"/>
      </w:divBdr>
    </w:div>
    <w:div w:id="1760104045">
      <w:bodyDiv w:val="1"/>
      <w:marLeft w:val="0"/>
      <w:marRight w:val="0"/>
      <w:marTop w:val="0"/>
      <w:marBottom w:val="0"/>
      <w:divBdr>
        <w:top w:val="none" w:sz="0" w:space="0" w:color="auto"/>
        <w:left w:val="none" w:sz="0" w:space="0" w:color="auto"/>
        <w:bottom w:val="none" w:sz="0" w:space="0" w:color="auto"/>
        <w:right w:val="none" w:sz="0" w:space="0" w:color="auto"/>
      </w:divBdr>
    </w:div>
    <w:div w:id="2139495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9C41EFD7-F93B-4EEC-BCA7-99826D3D29C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959</Words>
  <Characters>5467</Characters>
  <Application>Microsoft Office Word</Application>
  <DocSecurity>0</DocSecurity>
  <Lines>45</Lines>
  <Paragraphs>12</Paragraphs>
  <ScaleCrop>false</ScaleCrop>
  <Company>Microsoft</Company>
  <LinksUpToDate>false</LinksUpToDate>
  <CharactersWithSpaces>6414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libo</dc:creator>
  <cp:lastModifiedBy>isten L</cp:lastModifiedBy>
  <cp:revision>2</cp:revision>
  <dcterms:created xsi:type="dcterms:W3CDTF">2022-08-30T06:27:00Z</dcterms:created>
  <dcterms:modified xsi:type="dcterms:W3CDTF">2022-08-30T06:27:00Z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